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08F9A" w14:textId="77777777" w:rsidR="00D07CDE" w:rsidRPr="008C306C" w:rsidRDefault="00D07CDE" w:rsidP="0034338F">
      <w:pPr>
        <w:rPr>
          <w:lang w:val="bg-BG"/>
        </w:rPr>
      </w:pPr>
    </w:p>
    <w:p w14:paraId="2B31F6F7" w14:textId="14243B39" w:rsidR="00D07CDE" w:rsidRPr="00682E3F" w:rsidRDefault="00682E3F" w:rsidP="006026B7">
      <w:pPr>
        <w:jc w:val="right"/>
        <w:rPr>
          <w:i/>
          <w:lang w:val="bg-BG"/>
        </w:rPr>
      </w:pPr>
      <w:r w:rsidRPr="00682E3F">
        <w:rPr>
          <w:i/>
          <w:lang w:val="bg-BG"/>
        </w:rPr>
        <w:t>Приложение №2</w:t>
      </w:r>
    </w:p>
    <w:p w14:paraId="36DC2A7D" w14:textId="77777777" w:rsidR="00D07CDE" w:rsidRPr="0034338F" w:rsidRDefault="000D4383" w:rsidP="0034338F">
      <w:pPr>
        <w:jc w:val="center"/>
        <w:rPr>
          <w:b/>
          <w:lang w:val="bg-BG"/>
        </w:rPr>
      </w:pPr>
      <w:r w:rsidRPr="0034338F">
        <w:rPr>
          <w:b/>
          <w:lang w:val="bg-BG"/>
        </w:rPr>
        <w:t>ПАРТНЬОРСКО СПОРАЗУМЕНИЕ</w:t>
      </w:r>
    </w:p>
    <w:p w14:paraId="3756BF33" w14:textId="77777777" w:rsidR="00D07CDE" w:rsidRPr="008C306C" w:rsidRDefault="00D07CDE" w:rsidP="0034338F">
      <w:pPr>
        <w:jc w:val="both"/>
        <w:rPr>
          <w:lang w:val="bg-BG"/>
        </w:rPr>
      </w:pPr>
    </w:p>
    <w:p w14:paraId="15F1CD70" w14:textId="47C44A30" w:rsidR="00D07CDE" w:rsidRPr="006E1FB7" w:rsidRDefault="000D4383" w:rsidP="0034338F">
      <w:pPr>
        <w:jc w:val="both"/>
        <w:rPr>
          <w:lang w:val="bg-BG"/>
        </w:rPr>
      </w:pPr>
      <w:r w:rsidRPr="006E1FB7">
        <w:rPr>
          <w:lang w:val="bg-BG"/>
        </w:rPr>
        <w:t>Отчитайки задълженията по</w:t>
      </w:r>
      <w:r w:rsidR="0034338F">
        <w:rPr>
          <w:lang w:val="bg-BG"/>
        </w:rPr>
        <w:t xml:space="preserve"> </w:t>
      </w:r>
      <w:r w:rsidR="00B93923" w:rsidRPr="006E1FB7">
        <w:rPr>
          <w:rStyle w:val="FontStyle26"/>
          <w:sz w:val="24"/>
          <w:szCs w:val="24"/>
          <w:lang w:val="bg-BG"/>
        </w:rPr>
        <w:t>Регламент (ЕС) 2021/241 на Европейския парламент и на Съвета от 12.02.2021 г. за създаване на Механизъм за възстановяване и устойчивост, наричан по-нататък „</w:t>
      </w:r>
      <w:r w:rsidR="00B93923" w:rsidRPr="006E1FB7">
        <w:rPr>
          <w:lang w:val="bg-BG"/>
        </w:rPr>
        <w:t xml:space="preserve">Регламент (ЕС) 2021/241“, както </w:t>
      </w:r>
      <w:r w:rsidR="00B93923" w:rsidRPr="006E1FB7">
        <w:rPr>
          <w:rStyle w:val="FontStyle26"/>
          <w:sz w:val="24"/>
          <w:szCs w:val="24"/>
          <w:lang w:val="bg-BG"/>
        </w:rPr>
        <w:t>и социални разходи по смисъла на Делегиран регламент (ЕС) 2021/2105 на Комисията от 28 септември 2021 година, както и Споразумение ……..</w:t>
      </w:r>
      <w:r w:rsidR="00866C1F">
        <w:rPr>
          <w:rStyle w:val="FontStyle26"/>
          <w:sz w:val="24"/>
          <w:szCs w:val="24"/>
          <w:lang w:val="bg-BG"/>
        </w:rPr>
        <w:t xml:space="preserve"> </w:t>
      </w:r>
      <w:r w:rsidR="00B93923" w:rsidRPr="006E1FB7">
        <w:rPr>
          <w:rStyle w:val="FontStyle26"/>
          <w:sz w:val="24"/>
          <w:szCs w:val="24"/>
          <w:lang w:val="bg-BG"/>
        </w:rPr>
        <w:t xml:space="preserve">между Министерството на регионалното развитие и благоустройството и </w:t>
      </w:r>
      <w:r w:rsidR="00866C1F">
        <w:rPr>
          <w:rStyle w:val="FontStyle26"/>
          <w:sz w:val="24"/>
          <w:szCs w:val="24"/>
          <w:lang w:val="bg-BG"/>
        </w:rPr>
        <w:t>М</w:t>
      </w:r>
      <w:r w:rsidR="00B93923" w:rsidRPr="006E1FB7">
        <w:rPr>
          <w:rStyle w:val="FontStyle26"/>
          <w:sz w:val="24"/>
          <w:szCs w:val="24"/>
          <w:lang w:val="bg-BG"/>
        </w:rPr>
        <w:t xml:space="preserve">инистерство на финансите в изпълнение на </w:t>
      </w:r>
      <w:proofErr w:type="spellStart"/>
      <w:r w:rsidR="007D6F9D" w:rsidRPr="006E1FB7">
        <w:rPr>
          <w:rStyle w:val="FontStyle26"/>
          <w:b/>
          <w:sz w:val="24"/>
          <w:szCs w:val="24"/>
          <w:lang w:val="bg-BG"/>
        </w:rPr>
        <w:t>п</w:t>
      </w:r>
      <w:r w:rsidR="00B93923" w:rsidRPr="006E1FB7">
        <w:rPr>
          <w:rStyle w:val="FontStyle26"/>
          <w:b/>
          <w:sz w:val="24"/>
          <w:szCs w:val="24"/>
          <w:lang w:val="bg-BG"/>
        </w:rPr>
        <w:t>одмярка</w:t>
      </w:r>
      <w:proofErr w:type="spellEnd"/>
      <w:r w:rsidR="00B93923" w:rsidRPr="006E1FB7">
        <w:rPr>
          <w:rStyle w:val="FontStyle26"/>
          <w:b/>
          <w:sz w:val="24"/>
          <w:szCs w:val="24"/>
          <w:lang w:val="bg-BG"/>
        </w:rPr>
        <w:t xml:space="preserve"> 1  „Подкрепа за устойчиво енергийно обновяване на жилищния сграден фонд“ (</w:t>
      </w:r>
      <w:proofErr w:type="spellStart"/>
      <w:r w:rsidR="00B93923" w:rsidRPr="006E1FB7">
        <w:rPr>
          <w:rStyle w:val="FontStyle26"/>
          <w:b/>
          <w:sz w:val="24"/>
          <w:szCs w:val="24"/>
          <w:lang w:val="bg-BG"/>
        </w:rPr>
        <w:t>Подмярка</w:t>
      </w:r>
      <w:proofErr w:type="spellEnd"/>
      <w:r w:rsidR="00B93923" w:rsidRPr="006E1FB7">
        <w:rPr>
          <w:rStyle w:val="FontStyle26"/>
          <w:b/>
          <w:sz w:val="24"/>
          <w:szCs w:val="24"/>
          <w:lang w:val="bg-BG"/>
        </w:rPr>
        <w:t xml:space="preserve"> 1)</w:t>
      </w:r>
      <w:r w:rsidR="00B93923" w:rsidRPr="006E1FB7">
        <w:rPr>
          <w:rStyle w:val="FontStyle26"/>
          <w:sz w:val="24"/>
          <w:szCs w:val="24"/>
          <w:lang w:val="bg-BG"/>
        </w:rPr>
        <w:t xml:space="preserve">, която е част от инвестиция </w:t>
      </w:r>
      <w:r w:rsidR="00B93923" w:rsidRPr="006E1FB7">
        <w:rPr>
          <w:rStyle w:val="FontStyle26"/>
          <w:b/>
          <w:i/>
          <w:sz w:val="24"/>
          <w:szCs w:val="24"/>
          <w:lang w:val="bg-BG"/>
        </w:rPr>
        <w:t>“</w:t>
      </w:r>
      <w:r w:rsidR="0053180F" w:rsidRPr="006E1FB7">
        <w:rPr>
          <w:rStyle w:val="FontStyle26"/>
          <w:b/>
          <w:i/>
          <w:sz w:val="24"/>
          <w:szCs w:val="24"/>
          <w:lang w:val="bg-BG"/>
        </w:rPr>
        <w:t>Енергийна ефективност в</w:t>
      </w:r>
      <w:r w:rsidR="00B93923" w:rsidRPr="006E1FB7">
        <w:rPr>
          <w:i/>
          <w:lang w:val="bg-BG"/>
        </w:rPr>
        <w:t xml:space="preserve"> </w:t>
      </w:r>
      <w:r w:rsidR="00B93923" w:rsidRPr="0034338F">
        <w:rPr>
          <w:b/>
          <w:bCs/>
          <w:i/>
          <w:lang w:val="bg-BG"/>
        </w:rPr>
        <w:t>сград</w:t>
      </w:r>
      <w:r w:rsidR="0053180F" w:rsidRPr="0034338F">
        <w:rPr>
          <w:b/>
          <w:bCs/>
          <w:i/>
          <w:lang w:val="bg-BG"/>
        </w:rPr>
        <w:t>ен</w:t>
      </w:r>
      <w:r w:rsidR="00B93923" w:rsidRPr="0034338F">
        <w:rPr>
          <w:b/>
          <w:bCs/>
          <w:i/>
          <w:lang w:val="bg-BG"/>
        </w:rPr>
        <w:t xml:space="preserve"> фонд“</w:t>
      </w:r>
      <w:r w:rsidR="00B93923" w:rsidRPr="0034338F">
        <w:rPr>
          <w:iCs/>
          <w:lang w:val="bg-BG"/>
        </w:rPr>
        <w:t xml:space="preserve"> съгласно</w:t>
      </w:r>
      <w:r w:rsidR="00B93923" w:rsidRPr="006E1FB7">
        <w:rPr>
          <w:i/>
          <w:lang w:val="bg-BG"/>
        </w:rPr>
        <w:t xml:space="preserve"> </w:t>
      </w:r>
      <w:r w:rsidR="007D6F9D">
        <w:rPr>
          <w:lang w:val="bg-BG"/>
        </w:rPr>
        <w:t xml:space="preserve">Националния </w:t>
      </w:r>
      <w:r w:rsidR="007D6F9D">
        <w:rPr>
          <w:lang w:val="bg-BG" w:eastAsia="fr-FR"/>
        </w:rPr>
        <w:t>п</w:t>
      </w:r>
      <w:r w:rsidR="00B93923" w:rsidRPr="006E1FB7">
        <w:rPr>
          <w:lang w:val="bg-BG" w:eastAsia="fr-FR"/>
        </w:rPr>
        <w:t xml:space="preserve">лан за възстановяване и устойчивост на </w:t>
      </w:r>
      <w:r w:rsidR="007D6F9D">
        <w:rPr>
          <w:lang w:val="bg-BG" w:eastAsia="fr-FR"/>
        </w:rPr>
        <w:t>Република</w:t>
      </w:r>
      <w:r w:rsidR="007D6F9D" w:rsidRPr="006E1FB7">
        <w:rPr>
          <w:lang w:val="bg-BG" w:eastAsia="fr-FR"/>
        </w:rPr>
        <w:t xml:space="preserve"> </w:t>
      </w:r>
      <w:r w:rsidR="00B93923" w:rsidRPr="006E1FB7">
        <w:rPr>
          <w:lang w:val="bg-BG" w:eastAsia="fr-FR"/>
        </w:rPr>
        <w:t>България</w:t>
      </w:r>
    </w:p>
    <w:p w14:paraId="78630738" w14:textId="77777777" w:rsidR="00D07CDE" w:rsidRPr="006E1FB7" w:rsidRDefault="00B93923" w:rsidP="00760802">
      <w:pPr>
        <w:jc w:val="both"/>
        <w:rPr>
          <w:lang w:val="bg-BG"/>
        </w:rPr>
      </w:pPr>
      <w:r w:rsidRPr="006E1FB7">
        <w:rPr>
          <w:lang w:val="bg-BG"/>
        </w:rPr>
        <w:t xml:space="preserve">Настоящото споразумение за партньорство се подписа между: </w:t>
      </w:r>
      <w:r w:rsidR="00D07CDE" w:rsidRPr="006E1FB7">
        <w:rPr>
          <w:lang w:val="bg-BG"/>
        </w:rPr>
        <w:t xml:space="preserve"> </w:t>
      </w:r>
    </w:p>
    <w:p w14:paraId="0A18DEC4" w14:textId="77777777" w:rsidR="00B93923" w:rsidRPr="006E1FB7" w:rsidRDefault="00B93923" w:rsidP="00760802">
      <w:pPr>
        <w:jc w:val="both"/>
        <w:rPr>
          <w:lang w:val="bg-BG"/>
        </w:rPr>
      </w:pPr>
    </w:p>
    <w:p w14:paraId="7726BC92" w14:textId="52CD16AB" w:rsidR="00B93923" w:rsidRPr="006E1FB7" w:rsidRDefault="00B93923" w:rsidP="00B93923">
      <w:pPr>
        <w:spacing w:after="120"/>
        <w:ind w:firstLine="709"/>
        <w:jc w:val="both"/>
        <w:rPr>
          <w:lang w:val="bg-BG"/>
        </w:rPr>
      </w:pPr>
      <w:r w:rsidRPr="006E1FB7">
        <w:rPr>
          <w:lang w:val="bg-BG"/>
        </w:rPr>
        <w:t xml:space="preserve">Сдружение на собствениците ………………………………………….., БУЛСТАТ ……………………………, удостоверение за регистрация № …………….. от ……………, издадено от …………, представлявано от …………………………………………, ЕГН ……….., лична карта №….., издадена на….. от МВР - …………, с постоянен адрес ……………….., наричано </w:t>
      </w:r>
      <w:r w:rsidRPr="006E1FB7">
        <w:rPr>
          <w:b/>
          <w:lang w:val="bg-BG"/>
        </w:rPr>
        <w:t xml:space="preserve">„краен </w:t>
      </w:r>
      <w:r w:rsidR="00ED1C5F">
        <w:rPr>
          <w:b/>
          <w:lang w:val="bg-BG"/>
        </w:rPr>
        <w:t>получател</w:t>
      </w:r>
      <w:r w:rsidRPr="006E1FB7">
        <w:rPr>
          <w:b/>
          <w:lang w:val="bg-BG"/>
        </w:rPr>
        <w:t>“</w:t>
      </w:r>
    </w:p>
    <w:p w14:paraId="241D3629" w14:textId="77777777" w:rsidR="00B93923" w:rsidRPr="006E1FB7" w:rsidRDefault="00B93923" w:rsidP="00B93923">
      <w:pPr>
        <w:spacing w:after="120"/>
        <w:ind w:firstLine="709"/>
        <w:jc w:val="both"/>
        <w:rPr>
          <w:lang w:val="bg-BG"/>
        </w:rPr>
      </w:pPr>
      <w:r w:rsidRPr="006E1FB7">
        <w:rPr>
          <w:lang w:val="bg-BG"/>
        </w:rPr>
        <w:t>и</w:t>
      </w:r>
    </w:p>
    <w:p w14:paraId="0FB385F5" w14:textId="77777777" w:rsidR="00B93923" w:rsidRPr="006E1FB7" w:rsidRDefault="00B93923" w:rsidP="00B93923">
      <w:pPr>
        <w:spacing w:after="120"/>
        <w:ind w:firstLine="709"/>
        <w:jc w:val="both"/>
        <w:rPr>
          <w:lang w:val="bg-BG"/>
        </w:rPr>
      </w:pPr>
      <w:r w:rsidRPr="006E1FB7">
        <w:rPr>
          <w:lang w:val="bg-BG"/>
        </w:rPr>
        <w:t xml:space="preserve">………………………………………., кмет, представляващ община ……………………, наричан/а </w:t>
      </w:r>
      <w:r w:rsidRPr="006E1FB7">
        <w:rPr>
          <w:b/>
          <w:lang w:val="bg-BG"/>
        </w:rPr>
        <w:t>„</w:t>
      </w:r>
      <w:bookmarkStart w:id="0" w:name="_Hlk115011346"/>
      <w:r w:rsidRPr="006E1FB7">
        <w:rPr>
          <w:b/>
          <w:lang w:val="bg-BG"/>
        </w:rPr>
        <w:t>администратор на БФП</w:t>
      </w:r>
      <w:bookmarkEnd w:id="0"/>
      <w:r w:rsidR="00E148D3" w:rsidRPr="00C24386">
        <w:rPr>
          <w:b/>
          <w:lang w:val="bg-BG"/>
        </w:rPr>
        <w:t>/водещ партньор</w:t>
      </w:r>
      <w:r w:rsidRPr="006E1FB7">
        <w:rPr>
          <w:b/>
          <w:lang w:val="bg-BG"/>
        </w:rPr>
        <w:t>“</w:t>
      </w:r>
      <w:r w:rsidRPr="006E1FB7">
        <w:rPr>
          <w:lang w:val="bg-BG"/>
        </w:rPr>
        <w:t>,</w:t>
      </w:r>
    </w:p>
    <w:p w14:paraId="7526D148" w14:textId="77777777" w:rsidR="00A6342C" w:rsidRPr="006E1FB7" w:rsidRDefault="00B93923" w:rsidP="000D4383">
      <w:pPr>
        <w:keepNext/>
        <w:widowControl w:val="0"/>
        <w:spacing w:before="120"/>
        <w:ind w:left="360"/>
        <w:jc w:val="both"/>
        <w:rPr>
          <w:lang w:val="bg-BG" w:eastAsia="zh-CN"/>
        </w:rPr>
      </w:pPr>
      <w:r w:rsidRPr="006E1FB7">
        <w:rPr>
          <w:lang w:val="bg-BG" w:eastAsia="zh-CN"/>
        </w:rPr>
        <w:t>за изпълнение на проект .......... [наименование на проекта] място на изпълнение……………………</w:t>
      </w:r>
    </w:p>
    <w:p w14:paraId="6D37A9B8" w14:textId="77777777" w:rsidR="0053180F" w:rsidRPr="006E1FB7" w:rsidRDefault="0053180F" w:rsidP="000D4383">
      <w:pPr>
        <w:keepNext/>
        <w:widowControl w:val="0"/>
        <w:spacing w:before="120"/>
        <w:ind w:left="360"/>
        <w:jc w:val="both"/>
        <w:rPr>
          <w:lang w:val="bg-BG" w:eastAsia="zh-CN"/>
        </w:rPr>
      </w:pPr>
      <w:r w:rsidRPr="006E1FB7">
        <w:rPr>
          <w:lang w:val="bg-BG" w:eastAsia="zh-CN"/>
        </w:rPr>
        <w:t xml:space="preserve">за целите на споразумението: </w:t>
      </w:r>
    </w:p>
    <w:p w14:paraId="0B76EDB6" w14:textId="0496C7D8" w:rsidR="0053180F" w:rsidRPr="006E1FB7" w:rsidRDefault="0053180F" w:rsidP="0053180F">
      <w:pPr>
        <w:autoSpaceDE w:val="0"/>
        <w:autoSpaceDN w:val="0"/>
        <w:adjustRightInd w:val="0"/>
        <w:snapToGrid w:val="0"/>
        <w:spacing w:after="120"/>
        <w:jc w:val="both"/>
        <w:rPr>
          <w:lang w:val="bg-BG"/>
        </w:rPr>
      </w:pPr>
      <w:r w:rsidRPr="006E1FB7">
        <w:rPr>
          <w:b/>
          <w:bCs/>
          <w:i/>
          <w:iCs/>
          <w:lang w:val="bg-BG" w:eastAsia="zh-CN"/>
        </w:rPr>
        <w:t xml:space="preserve">„Краен </w:t>
      </w:r>
      <w:r w:rsidR="00ED1C5F">
        <w:rPr>
          <w:b/>
          <w:bCs/>
          <w:i/>
          <w:iCs/>
          <w:lang w:val="bg-BG" w:eastAsia="zh-CN"/>
        </w:rPr>
        <w:t>получател</w:t>
      </w:r>
      <w:r w:rsidRPr="006E1FB7">
        <w:rPr>
          <w:b/>
          <w:bCs/>
          <w:i/>
          <w:iCs/>
          <w:lang w:val="bg-BG" w:eastAsia="zh-CN"/>
        </w:rPr>
        <w:t>“</w:t>
      </w:r>
      <w:r w:rsidRPr="006E1FB7">
        <w:rPr>
          <w:lang w:val="bg-BG" w:eastAsia="zh-CN"/>
        </w:rPr>
        <w:t xml:space="preserve"> е </w:t>
      </w:r>
      <w:r w:rsidRPr="006E1FB7">
        <w:rPr>
          <w:lang w:val="bg-BG"/>
        </w:rPr>
        <w:t>Сдружение на собствениците на сграда /</w:t>
      </w:r>
      <w:r w:rsidRPr="006E1FB7">
        <w:rPr>
          <w:b/>
          <w:lang w:val="bg-BG"/>
        </w:rPr>
        <w:t xml:space="preserve"> </w:t>
      </w:r>
      <w:r w:rsidRPr="006E1FB7">
        <w:rPr>
          <w:lang w:val="bg-BG"/>
        </w:rPr>
        <w:t xml:space="preserve">блок-секция в режим на етажна собственост със самостоятелно функционално предназначение (съгласно ЗУЕС), което е </w:t>
      </w:r>
      <w:r w:rsidR="001679A4" w:rsidRPr="006E1FB7">
        <w:rPr>
          <w:lang w:val="bg-BG"/>
        </w:rPr>
        <w:t>създадено</w:t>
      </w:r>
      <w:r w:rsidRPr="006E1FB7">
        <w:rPr>
          <w:lang w:val="bg-BG"/>
        </w:rPr>
        <w:t xml:space="preserve"> за един или повече от един вход на сградата или за няколко сгради в режим на етажна собственост, които са изпълнени при свързано застрояване“ </w:t>
      </w:r>
      <w:r w:rsidR="00866C1F">
        <w:rPr>
          <w:lang w:val="bg-BG"/>
        </w:rPr>
        <w:t>раздел</w:t>
      </w:r>
      <w:r w:rsidRPr="006E1FB7">
        <w:rPr>
          <w:lang w:val="bg-BG"/>
        </w:rPr>
        <w:t xml:space="preserve"> 25, ал. 4 ЗУЕС</w:t>
      </w:r>
      <w:r w:rsidR="00451A1B" w:rsidRPr="006E1FB7">
        <w:rPr>
          <w:lang w:val="bg-BG"/>
        </w:rPr>
        <w:t>;</w:t>
      </w:r>
    </w:p>
    <w:p w14:paraId="6C8A07F3" w14:textId="0BA8AC2E" w:rsidR="0053180F" w:rsidRPr="006E1FB7" w:rsidRDefault="0053180F" w:rsidP="0053180F">
      <w:pPr>
        <w:autoSpaceDE w:val="0"/>
        <w:autoSpaceDN w:val="0"/>
        <w:adjustRightInd w:val="0"/>
        <w:snapToGrid w:val="0"/>
        <w:spacing w:after="120"/>
        <w:jc w:val="both"/>
        <w:rPr>
          <w:lang w:val="bg-BG"/>
        </w:rPr>
      </w:pPr>
      <w:bookmarkStart w:id="1" w:name="_Hlk115010491"/>
      <w:r w:rsidRPr="006E1FB7">
        <w:rPr>
          <w:b/>
          <w:bCs/>
          <w:i/>
          <w:iCs/>
          <w:lang w:val="bg-BG"/>
        </w:rPr>
        <w:t>„Администратор на</w:t>
      </w:r>
      <w:r w:rsidR="00F45F5F" w:rsidRPr="006E1FB7">
        <w:rPr>
          <w:b/>
          <w:bCs/>
          <w:i/>
          <w:iCs/>
          <w:lang w:val="bg-BG"/>
        </w:rPr>
        <w:t xml:space="preserve"> </w:t>
      </w:r>
      <w:r w:rsidR="001679A4" w:rsidRPr="006E1FB7">
        <w:rPr>
          <w:b/>
          <w:bCs/>
          <w:i/>
          <w:iCs/>
          <w:lang w:val="bg-BG"/>
        </w:rPr>
        <w:t>безвъзмездна</w:t>
      </w:r>
      <w:r w:rsidR="00F45F5F" w:rsidRPr="006E1FB7">
        <w:rPr>
          <w:b/>
          <w:bCs/>
          <w:i/>
          <w:iCs/>
          <w:lang w:val="bg-BG"/>
        </w:rPr>
        <w:t xml:space="preserve"> финансова помощ</w:t>
      </w:r>
      <w:r w:rsidRPr="006E1FB7">
        <w:rPr>
          <w:b/>
          <w:bCs/>
          <w:i/>
          <w:iCs/>
          <w:lang w:val="bg-BG"/>
        </w:rPr>
        <w:t xml:space="preserve"> </w:t>
      </w:r>
      <w:r w:rsidR="00ED1C5F">
        <w:rPr>
          <w:b/>
          <w:bCs/>
          <w:i/>
          <w:iCs/>
          <w:lang w:val="bg-BG"/>
        </w:rPr>
        <w:t xml:space="preserve"> /</w:t>
      </w:r>
      <w:r w:rsidRPr="006E1FB7">
        <w:rPr>
          <w:b/>
          <w:bCs/>
          <w:i/>
          <w:iCs/>
          <w:lang w:val="bg-BG"/>
        </w:rPr>
        <w:t xml:space="preserve"> Водещ партньор“</w:t>
      </w:r>
      <w:bookmarkEnd w:id="1"/>
      <w:r w:rsidRPr="006E1FB7">
        <w:rPr>
          <w:lang w:val="bg-BG"/>
        </w:rPr>
        <w:t xml:space="preserve"> е Общинска </w:t>
      </w:r>
      <w:r w:rsidRPr="008F6575">
        <w:rPr>
          <w:lang w:val="bg-BG"/>
        </w:rPr>
        <w:t>администрация, подаваща формуляр за кандидатстване и отговорна за изпълнението на всички дейности</w:t>
      </w:r>
      <w:r w:rsidR="001679A4">
        <w:rPr>
          <w:lang w:val="bg-BG"/>
        </w:rPr>
        <w:t xml:space="preserve"> </w:t>
      </w:r>
      <w:r w:rsidRPr="006E1FB7">
        <w:rPr>
          <w:lang w:val="bg-BG"/>
        </w:rPr>
        <w:t xml:space="preserve">по проекта </w:t>
      </w:r>
      <w:r w:rsidR="00451A1B" w:rsidRPr="006E1FB7">
        <w:rPr>
          <w:lang w:val="bg-BG"/>
        </w:rPr>
        <w:t xml:space="preserve"> и</w:t>
      </w:r>
    </w:p>
    <w:p w14:paraId="065FF542" w14:textId="57FC8BE0" w:rsidR="0053180F" w:rsidRPr="006E1FB7" w:rsidRDefault="00451A1B" w:rsidP="0053180F">
      <w:pPr>
        <w:suppressAutoHyphens/>
        <w:snapToGrid w:val="0"/>
        <w:spacing w:after="120"/>
        <w:jc w:val="both"/>
        <w:rPr>
          <w:lang w:val="bg-BG"/>
        </w:rPr>
      </w:pPr>
      <w:r w:rsidRPr="006E1FB7">
        <w:rPr>
          <w:b/>
          <w:bCs/>
          <w:i/>
          <w:iCs/>
          <w:lang w:val="bg-BG"/>
        </w:rPr>
        <w:t>Структура за наблюдение и докладване /СНД/</w:t>
      </w:r>
      <w:r w:rsidRPr="006E1FB7">
        <w:rPr>
          <w:b/>
          <w:bCs/>
          <w:lang w:val="bg-BG"/>
        </w:rPr>
        <w:t xml:space="preserve"> </w:t>
      </w:r>
      <w:r w:rsidRPr="006E1FB7">
        <w:rPr>
          <w:lang w:val="bg-BG"/>
        </w:rPr>
        <w:t xml:space="preserve">- </w:t>
      </w:r>
      <w:r w:rsidR="00ED1C5F">
        <w:rPr>
          <w:lang w:val="bg-BG"/>
        </w:rPr>
        <w:t>д</w:t>
      </w:r>
      <w:r w:rsidRPr="006E1FB7">
        <w:rPr>
          <w:lang w:val="bg-BG"/>
        </w:rPr>
        <w:t xml:space="preserve">ирекция ,,Жилищна политика” </w:t>
      </w:r>
      <w:r w:rsidR="00FB3C9C">
        <w:rPr>
          <w:lang w:val="bg-BG"/>
        </w:rPr>
        <w:t>в</w:t>
      </w:r>
      <w:r w:rsidR="00FB3C9C" w:rsidRPr="006E1FB7">
        <w:rPr>
          <w:lang w:val="bg-BG"/>
        </w:rPr>
        <w:t xml:space="preserve"> Министерство на регионалното развитие и благоустройството </w:t>
      </w:r>
      <w:r w:rsidRPr="006E1FB7">
        <w:rPr>
          <w:lang w:val="bg-BG"/>
        </w:rPr>
        <w:t xml:space="preserve">е Структура за наблюдение и докладване </w:t>
      </w:r>
      <w:r w:rsidR="00FB3C9C">
        <w:rPr>
          <w:lang w:val="bg-BG"/>
        </w:rPr>
        <w:t xml:space="preserve">(СНД) </w:t>
      </w:r>
      <w:r w:rsidRPr="006E1FB7">
        <w:rPr>
          <w:lang w:val="bg-BG"/>
        </w:rPr>
        <w:t>по настоящата процедура</w:t>
      </w:r>
      <w:r w:rsidR="00760802">
        <w:rPr>
          <w:lang w:val="bg-BG"/>
        </w:rPr>
        <w:t xml:space="preserve"> „П</w:t>
      </w:r>
      <w:r w:rsidR="00760802" w:rsidRPr="004426AB">
        <w:rPr>
          <w:lang w:val="bg-BG"/>
        </w:rPr>
        <w:t>одкрепа за устойчиво енергийно обновяване на жилищния сграден фонд -</w:t>
      </w:r>
      <w:r w:rsidR="00ED1C5F">
        <w:rPr>
          <w:lang w:val="bg-BG"/>
        </w:rPr>
        <w:t xml:space="preserve"> </w:t>
      </w:r>
      <w:r w:rsidR="00760802" w:rsidRPr="004426AB">
        <w:rPr>
          <w:lang w:val="bg-BG"/>
        </w:rPr>
        <w:t>ЕТАП I“</w:t>
      </w:r>
    </w:p>
    <w:p w14:paraId="2A50A1BF" w14:textId="77777777" w:rsidR="0060709F" w:rsidRPr="006E1FB7" w:rsidRDefault="0060709F" w:rsidP="0053180F">
      <w:pPr>
        <w:suppressAutoHyphens/>
        <w:snapToGrid w:val="0"/>
        <w:spacing w:after="120"/>
        <w:jc w:val="both"/>
        <w:rPr>
          <w:lang w:val="bg-BG"/>
        </w:rPr>
      </w:pPr>
    </w:p>
    <w:p w14:paraId="7259DBC6" w14:textId="77777777" w:rsidR="00D07CDE" w:rsidRPr="0034338F" w:rsidRDefault="00FB3C9C" w:rsidP="0034338F">
      <w:pPr>
        <w:jc w:val="center"/>
        <w:rPr>
          <w:b/>
          <w:bCs/>
          <w:lang w:val="bg-BG"/>
        </w:rPr>
      </w:pPr>
      <w:r>
        <w:rPr>
          <w:b/>
          <w:bCs/>
          <w:lang w:val="bg-BG"/>
        </w:rPr>
        <w:t xml:space="preserve">раздел </w:t>
      </w:r>
      <w:r>
        <w:rPr>
          <w:b/>
          <w:bCs/>
        </w:rPr>
        <w:t xml:space="preserve">I </w:t>
      </w:r>
      <w:r w:rsidR="00B93923" w:rsidRPr="0034338F">
        <w:rPr>
          <w:b/>
          <w:bCs/>
          <w:lang w:val="bg-BG"/>
        </w:rPr>
        <w:t>Предмет на споразумението</w:t>
      </w:r>
    </w:p>
    <w:p w14:paraId="7C512E64" w14:textId="731A491F" w:rsidR="0053180F" w:rsidRPr="006E1FB7" w:rsidRDefault="00EC0E07" w:rsidP="005D6D77">
      <w:pPr>
        <w:keepNext/>
        <w:widowControl w:val="0"/>
        <w:numPr>
          <w:ilvl w:val="0"/>
          <w:numId w:val="25"/>
        </w:numPr>
        <w:spacing w:before="120"/>
        <w:jc w:val="both"/>
        <w:rPr>
          <w:lang w:val="bg-BG"/>
        </w:rPr>
      </w:pPr>
      <w:r w:rsidRPr="006E1FB7">
        <w:rPr>
          <w:lang w:val="bg-BG"/>
        </w:rPr>
        <w:t>Предмет на това споразумение е определяне на правата и задълженията на партньор</w:t>
      </w:r>
      <w:r w:rsidR="00D6588C" w:rsidRPr="006E1FB7">
        <w:rPr>
          <w:lang w:val="bg-BG"/>
        </w:rPr>
        <w:t>ите</w:t>
      </w:r>
      <w:r w:rsidRPr="006E1FB7">
        <w:rPr>
          <w:lang w:val="bg-BG"/>
        </w:rPr>
        <w:t xml:space="preserve"> за изпълнение на проект .......... [ заглавие на проекта</w:t>
      </w:r>
      <w:r w:rsidR="00D6588C" w:rsidRPr="006E1FB7">
        <w:rPr>
          <w:lang w:val="bg-BG"/>
        </w:rPr>
        <w:t xml:space="preserve"> </w:t>
      </w:r>
      <w:r w:rsidR="0060709F" w:rsidRPr="006E1FB7">
        <w:rPr>
          <w:lang w:val="bg-BG"/>
        </w:rPr>
        <w:t xml:space="preserve">, което ще бъде посочено при подаване на формуляр за кандидатстване в </w:t>
      </w:r>
      <w:r w:rsidR="00D6588C" w:rsidRPr="006E1FB7">
        <w:rPr>
          <w:lang w:val="bg-BG"/>
        </w:rPr>
        <w:t>ИСУН</w:t>
      </w:r>
      <w:r w:rsidRPr="006E1FB7">
        <w:rPr>
          <w:lang w:val="bg-BG"/>
        </w:rPr>
        <w:t xml:space="preserve">], </w:t>
      </w:r>
      <w:r w:rsidR="00F45F5F" w:rsidRPr="006E1FB7">
        <w:rPr>
          <w:lang w:val="bg-BG"/>
        </w:rPr>
        <w:t>по</w:t>
      </w:r>
      <w:r w:rsidR="00760802">
        <w:rPr>
          <w:lang w:val="bg-BG"/>
        </w:rPr>
        <w:t xml:space="preserve"> процедура „П</w:t>
      </w:r>
      <w:r w:rsidR="00760802" w:rsidRPr="004426AB">
        <w:rPr>
          <w:lang w:val="bg-BG"/>
        </w:rPr>
        <w:t>одкрепа за устойчиво енергийно обновяване на жилищния сграден фонд -</w:t>
      </w:r>
      <w:r w:rsidR="00ED1C5F">
        <w:rPr>
          <w:lang w:val="bg-BG"/>
        </w:rPr>
        <w:t xml:space="preserve"> </w:t>
      </w:r>
      <w:r w:rsidR="00760802" w:rsidRPr="004426AB">
        <w:rPr>
          <w:lang w:val="bg-BG"/>
        </w:rPr>
        <w:t xml:space="preserve">ЕТАП </w:t>
      </w:r>
      <w:r w:rsidR="00760802" w:rsidRPr="004426AB">
        <w:rPr>
          <w:lang w:val="bg-BG"/>
        </w:rPr>
        <w:lastRenderedPageBreak/>
        <w:t>I“</w:t>
      </w:r>
      <w:r w:rsidR="00D6588C" w:rsidRPr="006E1FB7">
        <w:rPr>
          <w:lang w:val="bg-BG"/>
        </w:rPr>
        <w:t xml:space="preserve">, инвестиция </w:t>
      </w:r>
      <w:r w:rsidR="00ED1C5F">
        <w:rPr>
          <w:lang w:val="bg-BG"/>
        </w:rPr>
        <w:t>„</w:t>
      </w:r>
      <w:r w:rsidR="00D6588C" w:rsidRPr="006E1FB7">
        <w:rPr>
          <w:lang w:val="bg-BG"/>
        </w:rPr>
        <w:t xml:space="preserve">Енергийна ефективност в сграден фонд“ </w:t>
      </w:r>
      <w:r w:rsidR="00ED1C5F">
        <w:rPr>
          <w:lang w:val="bg-BG"/>
        </w:rPr>
        <w:t xml:space="preserve">по </w:t>
      </w:r>
      <w:r w:rsidR="00ED1C5F" w:rsidRPr="006E1FB7">
        <w:rPr>
          <w:lang w:val="bg-BG"/>
        </w:rPr>
        <w:t>компонент 4 „</w:t>
      </w:r>
      <w:proofErr w:type="spellStart"/>
      <w:r w:rsidR="00ED1C5F" w:rsidRPr="006E1FB7">
        <w:rPr>
          <w:lang w:val="bg-BG"/>
        </w:rPr>
        <w:t>Нисковъглеродна</w:t>
      </w:r>
      <w:proofErr w:type="spellEnd"/>
      <w:r w:rsidR="00ED1C5F" w:rsidRPr="006E1FB7">
        <w:rPr>
          <w:lang w:val="bg-BG"/>
        </w:rPr>
        <w:t xml:space="preserve"> икономика“</w:t>
      </w:r>
      <w:r w:rsidR="00ED1C5F">
        <w:rPr>
          <w:lang w:val="bg-BG"/>
        </w:rPr>
        <w:t xml:space="preserve"> </w:t>
      </w:r>
      <w:r w:rsidR="00D6588C" w:rsidRPr="006E1FB7">
        <w:rPr>
          <w:lang w:val="bg-BG"/>
        </w:rPr>
        <w:t>финансиран от Национале</w:t>
      </w:r>
      <w:r w:rsidR="00451A1B" w:rsidRPr="006E1FB7">
        <w:rPr>
          <w:lang w:val="bg-BG"/>
        </w:rPr>
        <w:t>н</w:t>
      </w:r>
      <w:r w:rsidR="00D6588C" w:rsidRPr="006E1FB7">
        <w:rPr>
          <w:lang w:val="bg-BG"/>
        </w:rPr>
        <w:t xml:space="preserve"> план за въз</w:t>
      </w:r>
      <w:r w:rsidR="00915053" w:rsidRPr="006E1FB7">
        <w:rPr>
          <w:lang w:val="bg-BG"/>
        </w:rPr>
        <w:t>с</w:t>
      </w:r>
      <w:r w:rsidR="00D6588C" w:rsidRPr="006E1FB7">
        <w:rPr>
          <w:lang w:val="bg-BG"/>
        </w:rPr>
        <w:t xml:space="preserve">тановяване и устойчивост. </w:t>
      </w:r>
    </w:p>
    <w:p w14:paraId="516DAF15" w14:textId="5274224C" w:rsidR="00D07CDE" w:rsidRPr="006E1FB7" w:rsidRDefault="00D6588C" w:rsidP="005D6D77">
      <w:pPr>
        <w:keepNext/>
        <w:widowControl w:val="0"/>
        <w:numPr>
          <w:ilvl w:val="0"/>
          <w:numId w:val="25"/>
        </w:numPr>
        <w:spacing w:before="120"/>
        <w:jc w:val="both"/>
        <w:rPr>
          <w:lang w:val="bg-BG"/>
        </w:rPr>
      </w:pPr>
      <w:r w:rsidRPr="006E1FB7">
        <w:rPr>
          <w:lang w:val="bg-BG"/>
        </w:rPr>
        <w:t xml:space="preserve"> </w:t>
      </w:r>
      <w:r w:rsidR="00F45F5F" w:rsidRPr="006E1FB7">
        <w:rPr>
          <w:lang w:val="bg-BG"/>
        </w:rPr>
        <w:t xml:space="preserve">Чрез настоящото споразумение страните установяват своите права и задължения в периода на кандидатстване, както и в периода на изпълнение, в случай, че предложението бъде класирано и се подпише договор за  БФП, съгласно условията посочени в Насоките за </w:t>
      </w:r>
      <w:r w:rsidR="004426AB" w:rsidRPr="006E1FB7">
        <w:rPr>
          <w:lang w:val="bg-BG"/>
        </w:rPr>
        <w:t>кандидатстване</w:t>
      </w:r>
      <w:r w:rsidR="00F45F5F" w:rsidRPr="006E1FB7">
        <w:rPr>
          <w:lang w:val="bg-BG"/>
        </w:rPr>
        <w:t xml:space="preserve"> по компонент 4 „</w:t>
      </w:r>
      <w:proofErr w:type="spellStart"/>
      <w:r w:rsidR="00F45F5F" w:rsidRPr="006E1FB7">
        <w:rPr>
          <w:lang w:val="bg-BG"/>
        </w:rPr>
        <w:t>Нисковъглеродна</w:t>
      </w:r>
      <w:proofErr w:type="spellEnd"/>
      <w:r w:rsidR="00F45F5F" w:rsidRPr="006E1FB7">
        <w:rPr>
          <w:lang w:val="bg-BG"/>
        </w:rPr>
        <w:t xml:space="preserve"> икономика“, инвестиция </w:t>
      </w:r>
      <w:r w:rsidR="00ED1C5F">
        <w:rPr>
          <w:lang w:val="bg-BG"/>
        </w:rPr>
        <w:t>„</w:t>
      </w:r>
      <w:r w:rsidR="00F45F5F" w:rsidRPr="006E1FB7">
        <w:rPr>
          <w:lang w:val="bg-BG"/>
        </w:rPr>
        <w:t>Енергийна ефективност в сграден фонд“</w:t>
      </w:r>
      <w:r w:rsidR="004426AB">
        <w:rPr>
          <w:lang w:val="bg-BG"/>
        </w:rPr>
        <w:t>, процедура „</w:t>
      </w:r>
      <w:r w:rsidR="001679A4">
        <w:rPr>
          <w:lang w:val="bg-BG"/>
        </w:rPr>
        <w:t>П</w:t>
      </w:r>
      <w:r w:rsidR="001679A4" w:rsidRPr="004426AB">
        <w:rPr>
          <w:lang w:val="bg-BG"/>
        </w:rPr>
        <w:t xml:space="preserve">одкрепа за устойчиво енергийно обновяване на жилищния сграден фонд </w:t>
      </w:r>
      <w:r w:rsidR="004426AB" w:rsidRPr="004426AB">
        <w:rPr>
          <w:lang w:val="bg-BG"/>
        </w:rPr>
        <w:t>-</w:t>
      </w:r>
      <w:r w:rsidR="00ED1C5F">
        <w:rPr>
          <w:lang w:val="bg-BG"/>
        </w:rPr>
        <w:t xml:space="preserve"> </w:t>
      </w:r>
      <w:r w:rsidR="004426AB" w:rsidRPr="004426AB">
        <w:rPr>
          <w:lang w:val="bg-BG"/>
        </w:rPr>
        <w:t>ЕТАП I“</w:t>
      </w:r>
      <w:r w:rsidR="004426AB">
        <w:rPr>
          <w:lang w:val="bg-BG"/>
        </w:rPr>
        <w:t>,</w:t>
      </w:r>
      <w:r w:rsidR="00F45F5F" w:rsidRPr="006E1FB7">
        <w:rPr>
          <w:lang w:val="bg-BG"/>
        </w:rPr>
        <w:t xml:space="preserve"> финансиран от Национа</w:t>
      </w:r>
      <w:r w:rsidR="00915053" w:rsidRPr="006E1FB7">
        <w:rPr>
          <w:lang w:val="bg-BG"/>
        </w:rPr>
        <w:t>лен</w:t>
      </w:r>
      <w:r w:rsidR="00F45F5F" w:rsidRPr="006E1FB7">
        <w:rPr>
          <w:lang w:val="bg-BG"/>
        </w:rPr>
        <w:t xml:space="preserve"> план за въз</w:t>
      </w:r>
      <w:r w:rsidR="00915053" w:rsidRPr="006E1FB7">
        <w:rPr>
          <w:lang w:val="bg-BG"/>
        </w:rPr>
        <w:t>с</w:t>
      </w:r>
      <w:r w:rsidR="00F45F5F" w:rsidRPr="006E1FB7">
        <w:rPr>
          <w:lang w:val="bg-BG"/>
        </w:rPr>
        <w:t>тановяване и устойчивост</w:t>
      </w:r>
      <w:r w:rsidR="00915053" w:rsidRPr="006E1FB7">
        <w:rPr>
          <w:lang w:val="bg-BG"/>
        </w:rPr>
        <w:t>, у</w:t>
      </w:r>
      <w:r w:rsidR="00F45F5F" w:rsidRPr="006E1FB7">
        <w:rPr>
          <w:lang w:val="bg-BG"/>
        </w:rPr>
        <w:t>словията посочени в договор</w:t>
      </w:r>
      <w:r w:rsidR="00915053" w:rsidRPr="006E1FB7">
        <w:rPr>
          <w:lang w:val="bg-BG"/>
        </w:rPr>
        <w:t>а</w:t>
      </w:r>
      <w:r w:rsidR="00F45F5F" w:rsidRPr="006E1FB7">
        <w:rPr>
          <w:lang w:val="bg-BG"/>
        </w:rPr>
        <w:t xml:space="preserve"> за </w:t>
      </w:r>
      <w:r w:rsidR="000434B0" w:rsidRPr="006E1FB7">
        <w:rPr>
          <w:lang w:val="bg-BG"/>
        </w:rPr>
        <w:t>получаване на БФП и при спазване на действащото национално и европейско законодателство имащо отношение з</w:t>
      </w:r>
      <w:r w:rsidR="00F45F5F" w:rsidRPr="006E1FB7">
        <w:rPr>
          <w:lang w:val="bg-BG"/>
        </w:rPr>
        <w:t xml:space="preserve">а постигане на </w:t>
      </w:r>
      <w:r w:rsidR="000434B0" w:rsidRPr="006E1FB7">
        <w:rPr>
          <w:lang w:val="bg-BG"/>
        </w:rPr>
        <w:t xml:space="preserve">целите </w:t>
      </w:r>
      <w:r w:rsidR="00F45F5F" w:rsidRPr="006E1FB7">
        <w:rPr>
          <w:lang w:val="bg-BG"/>
        </w:rPr>
        <w:t>на горепосочения проект.</w:t>
      </w:r>
    </w:p>
    <w:p w14:paraId="77E2A319" w14:textId="77777777" w:rsidR="00D07CDE" w:rsidRPr="006E1FB7" w:rsidRDefault="00D07CDE">
      <w:pPr>
        <w:keepNext/>
        <w:widowControl w:val="0"/>
        <w:spacing w:before="120"/>
        <w:jc w:val="both"/>
        <w:rPr>
          <w:lang w:val="bg-BG"/>
        </w:rPr>
      </w:pPr>
    </w:p>
    <w:p w14:paraId="4C97FA8E" w14:textId="643768F7" w:rsidR="00D07CDE" w:rsidRPr="006E1FB7" w:rsidRDefault="00FB3C9C">
      <w:pPr>
        <w:keepNext/>
        <w:widowControl w:val="0"/>
        <w:spacing w:before="120"/>
        <w:ind w:left="360"/>
        <w:jc w:val="center"/>
        <w:rPr>
          <w:b/>
          <w:lang w:val="bg-BG"/>
        </w:rPr>
      </w:pPr>
      <w:r>
        <w:rPr>
          <w:b/>
          <w:lang w:val="bg-BG"/>
        </w:rPr>
        <w:t>раздел</w:t>
      </w:r>
      <w:r w:rsidR="00D07CDE" w:rsidRPr="004426AB">
        <w:rPr>
          <w:b/>
          <w:lang w:val="bg-BG"/>
        </w:rPr>
        <w:t xml:space="preserve"> </w:t>
      </w:r>
      <w:r>
        <w:rPr>
          <w:b/>
        </w:rPr>
        <w:t>II</w:t>
      </w:r>
      <w:r w:rsidRPr="004426AB">
        <w:rPr>
          <w:b/>
          <w:lang w:val="bg-BG"/>
        </w:rPr>
        <w:t xml:space="preserve"> </w:t>
      </w:r>
      <w:r w:rsidR="000434B0" w:rsidRPr="006E1FB7">
        <w:rPr>
          <w:b/>
          <w:bCs/>
          <w:lang w:val="bg-BG"/>
        </w:rPr>
        <w:t>Срок на споразумението</w:t>
      </w:r>
    </w:p>
    <w:p w14:paraId="7D73F8D1" w14:textId="77777777" w:rsidR="00D75721" w:rsidRPr="006E1FB7" w:rsidRDefault="00D75721" w:rsidP="001679A4">
      <w:pPr>
        <w:pStyle w:val="ListParagraph"/>
        <w:numPr>
          <w:ilvl w:val="0"/>
          <w:numId w:val="72"/>
        </w:numPr>
        <w:autoSpaceDE w:val="0"/>
        <w:autoSpaceDN w:val="0"/>
        <w:adjustRightInd w:val="0"/>
        <w:jc w:val="both"/>
        <w:rPr>
          <w:lang w:val="bg-BG"/>
        </w:rPr>
      </w:pPr>
      <w:r w:rsidRPr="006E1FB7">
        <w:rPr>
          <w:lang w:val="bg-BG"/>
        </w:rPr>
        <w:t xml:space="preserve">Споразумението влиза в сила от датата на неговото подписване от двете страни. </w:t>
      </w:r>
    </w:p>
    <w:p w14:paraId="651D64F5" w14:textId="77777777" w:rsidR="00D75721" w:rsidRPr="006E1FB7" w:rsidRDefault="00D75721" w:rsidP="001679A4">
      <w:pPr>
        <w:pStyle w:val="ListParagraph"/>
        <w:numPr>
          <w:ilvl w:val="0"/>
          <w:numId w:val="72"/>
        </w:numPr>
        <w:autoSpaceDE w:val="0"/>
        <w:autoSpaceDN w:val="0"/>
        <w:adjustRightInd w:val="0"/>
        <w:jc w:val="both"/>
        <w:rPr>
          <w:lang w:val="bg-BG"/>
        </w:rPr>
      </w:pPr>
      <w:r w:rsidRPr="006E1FB7">
        <w:rPr>
          <w:lang w:val="bg-BG"/>
        </w:rPr>
        <w:t>Началната дата на изпълнението на проекта започва в деня след влизане в сила на договора за БФП.</w:t>
      </w:r>
    </w:p>
    <w:p w14:paraId="33B6EEBC" w14:textId="77777777" w:rsidR="00D75721" w:rsidRPr="006E1FB7" w:rsidRDefault="00D75721" w:rsidP="001679A4">
      <w:pPr>
        <w:pStyle w:val="ListParagraph"/>
        <w:numPr>
          <w:ilvl w:val="0"/>
          <w:numId w:val="72"/>
        </w:numPr>
        <w:autoSpaceDE w:val="0"/>
        <w:autoSpaceDN w:val="0"/>
        <w:adjustRightInd w:val="0"/>
        <w:jc w:val="both"/>
        <w:rPr>
          <w:lang w:val="bg-BG"/>
        </w:rPr>
      </w:pPr>
      <w:r w:rsidRPr="006E1FB7">
        <w:rPr>
          <w:lang w:val="bg-BG"/>
        </w:rPr>
        <w:t>Срокът за изпълнение на проекта е ……… месеца. Периодът на изпълнение не може да надвишава 30 месеца или не по-късно от 30 юни 2026 г.</w:t>
      </w:r>
    </w:p>
    <w:p w14:paraId="0BF17313" w14:textId="77777777" w:rsidR="00D07CDE" w:rsidRDefault="00D75721" w:rsidP="001679A4">
      <w:pPr>
        <w:pStyle w:val="ListParagraph"/>
        <w:numPr>
          <w:ilvl w:val="0"/>
          <w:numId w:val="72"/>
        </w:numPr>
        <w:autoSpaceDE w:val="0"/>
        <w:autoSpaceDN w:val="0"/>
        <w:adjustRightInd w:val="0"/>
        <w:jc w:val="both"/>
        <w:rPr>
          <w:lang w:val="bg-BG"/>
        </w:rPr>
      </w:pPr>
      <w:r w:rsidRPr="001679A4">
        <w:rPr>
          <w:lang w:val="bg-BG"/>
        </w:rPr>
        <w:t>Договорът е валиден за 5 години считано от датата на окончателното плащане</w:t>
      </w:r>
      <w:r w:rsidR="004426AB" w:rsidRPr="001679A4">
        <w:rPr>
          <w:lang w:val="bg-BG"/>
        </w:rPr>
        <w:t xml:space="preserve"> по договора за безвъзмездна помощ</w:t>
      </w:r>
      <w:r w:rsidRPr="001679A4">
        <w:rPr>
          <w:lang w:val="bg-BG"/>
        </w:rPr>
        <w:t>.</w:t>
      </w:r>
    </w:p>
    <w:p w14:paraId="48D84C09" w14:textId="77777777" w:rsidR="0033519D" w:rsidRPr="006E1FB7" w:rsidRDefault="0033519D" w:rsidP="0033519D">
      <w:pPr>
        <w:pStyle w:val="ListParagraph"/>
        <w:autoSpaceDE w:val="0"/>
        <w:autoSpaceDN w:val="0"/>
        <w:adjustRightInd w:val="0"/>
        <w:ind w:left="360"/>
        <w:jc w:val="both"/>
        <w:rPr>
          <w:lang w:val="bg-BG"/>
        </w:rPr>
      </w:pPr>
    </w:p>
    <w:p w14:paraId="2CE9CE96" w14:textId="14BDC80A" w:rsidR="00D07CDE" w:rsidRPr="006E1FB7" w:rsidRDefault="00D07CDE">
      <w:pPr>
        <w:keepNext/>
        <w:widowControl w:val="0"/>
        <w:spacing w:before="120"/>
        <w:jc w:val="center"/>
        <w:rPr>
          <w:b/>
          <w:bCs/>
          <w:lang w:val="bg-BG"/>
        </w:rPr>
      </w:pPr>
      <w:r w:rsidRPr="006E1FB7">
        <w:rPr>
          <w:lang w:val="bg-BG"/>
        </w:rPr>
        <w:t xml:space="preserve"> </w:t>
      </w:r>
      <w:r w:rsidR="00FB3C9C">
        <w:rPr>
          <w:b/>
          <w:lang w:val="bg-BG"/>
        </w:rPr>
        <w:t>раздел</w:t>
      </w:r>
      <w:r w:rsidRPr="006E1FB7">
        <w:rPr>
          <w:b/>
          <w:lang w:val="bg-BG"/>
        </w:rPr>
        <w:t xml:space="preserve"> </w:t>
      </w:r>
      <w:r w:rsidR="00FB3C9C">
        <w:rPr>
          <w:b/>
        </w:rPr>
        <w:t>III</w:t>
      </w:r>
      <w:r w:rsidR="00FB3C9C" w:rsidRPr="006E1FB7">
        <w:rPr>
          <w:b/>
          <w:lang w:val="bg-BG"/>
        </w:rPr>
        <w:t xml:space="preserve"> </w:t>
      </w:r>
      <w:r w:rsidR="00D2118E" w:rsidRPr="006E1FB7">
        <w:rPr>
          <w:b/>
          <w:lang w:val="bg-BG"/>
        </w:rPr>
        <w:t>Стойност на проекта</w:t>
      </w:r>
      <w:r w:rsidRPr="006E1FB7">
        <w:rPr>
          <w:b/>
          <w:bCs/>
          <w:lang w:val="bg-BG"/>
        </w:rPr>
        <w:t xml:space="preserve"> </w:t>
      </w:r>
    </w:p>
    <w:p w14:paraId="20A717C0" w14:textId="77777777" w:rsidR="00D2118E" w:rsidRPr="006E1FB7" w:rsidRDefault="00D2118E" w:rsidP="0034338F">
      <w:pPr>
        <w:pStyle w:val="ListParagraph"/>
        <w:numPr>
          <w:ilvl w:val="0"/>
          <w:numId w:val="88"/>
        </w:numPr>
        <w:autoSpaceDE w:val="0"/>
        <w:autoSpaceDN w:val="0"/>
        <w:adjustRightInd w:val="0"/>
        <w:jc w:val="both"/>
        <w:rPr>
          <w:lang w:val="bg-BG"/>
        </w:rPr>
      </w:pPr>
      <w:r w:rsidRPr="006E1FB7">
        <w:rPr>
          <w:lang w:val="bg-BG"/>
        </w:rPr>
        <w:t xml:space="preserve">Общата стойност </w:t>
      </w:r>
      <w:r w:rsidR="00A73266" w:rsidRPr="006E1FB7">
        <w:rPr>
          <w:lang w:val="bg-BG"/>
        </w:rPr>
        <w:t xml:space="preserve">на проекта е </w:t>
      </w:r>
      <w:r w:rsidRPr="006E1FB7">
        <w:rPr>
          <w:lang w:val="bg-BG"/>
        </w:rPr>
        <w:t xml:space="preserve">…… </w:t>
      </w:r>
      <w:r w:rsidR="00A73266" w:rsidRPr="006E1FB7">
        <w:rPr>
          <w:lang w:val="bg-BG"/>
        </w:rPr>
        <w:t>лева</w:t>
      </w:r>
      <w:r w:rsidRPr="006E1FB7">
        <w:rPr>
          <w:lang w:val="bg-BG"/>
        </w:rPr>
        <w:t xml:space="preserve"> &lt;сума в цифри&gt; (</w:t>
      </w:r>
      <w:r w:rsidR="00A73266" w:rsidRPr="006E1FB7">
        <w:rPr>
          <w:lang w:val="bg-BG"/>
        </w:rPr>
        <w:t>посочва се сумата на всички предвидени разходи с/без ДДС)</w:t>
      </w:r>
      <w:r w:rsidRPr="006E1FB7">
        <w:rPr>
          <w:lang w:val="bg-BG"/>
        </w:rPr>
        <w:t>, от които:</w:t>
      </w:r>
    </w:p>
    <w:p w14:paraId="4546F0A0" w14:textId="77777777" w:rsidR="00D2118E" w:rsidRPr="006E1FB7" w:rsidRDefault="00A73266" w:rsidP="0034338F">
      <w:pPr>
        <w:pStyle w:val="ListParagraph"/>
        <w:numPr>
          <w:ilvl w:val="0"/>
          <w:numId w:val="88"/>
        </w:numPr>
        <w:autoSpaceDE w:val="0"/>
        <w:autoSpaceDN w:val="0"/>
        <w:adjustRightInd w:val="0"/>
        <w:jc w:val="both"/>
        <w:rPr>
          <w:lang w:val="bg-BG"/>
        </w:rPr>
      </w:pPr>
      <w:r w:rsidRPr="006E1FB7">
        <w:rPr>
          <w:lang w:val="bg-BG"/>
        </w:rPr>
        <w:t>От тази сума .....(посочва се сумата в цифри)лева е безвъзмездна финансова помощ</w:t>
      </w:r>
      <w:r w:rsidR="00D2118E" w:rsidRPr="006E1FB7">
        <w:rPr>
          <w:lang w:val="bg-BG"/>
        </w:rPr>
        <w:t>, представляваща …%</w:t>
      </w:r>
      <w:r w:rsidRPr="006E1FB7">
        <w:rPr>
          <w:lang w:val="bg-BG"/>
        </w:rPr>
        <w:t xml:space="preserve"> от общия бюджет</w:t>
      </w:r>
    </w:p>
    <w:p w14:paraId="4D89F5BA" w14:textId="77777777" w:rsidR="00D2118E" w:rsidRPr="006E1FB7" w:rsidRDefault="00D2118E" w:rsidP="0034338F">
      <w:pPr>
        <w:pStyle w:val="ListParagraph"/>
        <w:numPr>
          <w:ilvl w:val="0"/>
          <w:numId w:val="88"/>
        </w:numPr>
        <w:autoSpaceDE w:val="0"/>
        <w:autoSpaceDN w:val="0"/>
        <w:adjustRightInd w:val="0"/>
        <w:jc w:val="both"/>
        <w:rPr>
          <w:lang w:val="bg-BG"/>
        </w:rPr>
      </w:pPr>
      <w:r w:rsidRPr="006E1FB7">
        <w:rPr>
          <w:lang w:val="bg-BG"/>
        </w:rPr>
        <w:t xml:space="preserve">. …  </w:t>
      </w:r>
      <w:r w:rsidR="00A73266" w:rsidRPr="006E1FB7">
        <w:rPr>
          <w:lang w:val="bg-BG"/>
        </w:rPr>
        <w:t xml:space="preserve">лева </w:t>
      </w:r>
      <w:r w:rsidR="00D32498" w:rsidRPr="006E1FB7">
        <w:rPr>
          <w:lang w:val="bg-BG"/>
        </w:rPr>
        <w:t xml:space="preserve">&lt;сума в цифри&gt; </w:t>
      </w:r>
      <w:r w:rsidR="00A73266" w:rsidRPr="006E1FB7">
        <w:rPr>
          <w:lang w:val="bg-BG"/>
        </w:rPr>
        <w:t>е с</w:t>
      </w:r>
      <w:r w:rsidRPr="006E1FB7">
        <w:rPr>
          <w:lang w:val="bg-BG"/>
        </w:rPr>
        <w:t xml:space="preserve">обствен принос на </w:t>
      </w:r>
      <w:r w:rsidR="00A73266" w:rsidRPr="006E1FB7">
        <w:rPr>
          <w:lang w:val="bg-BG"/>
        </w:rPr>
        <w:t xml:space="preserve">крайния получател </w:t>
      </w:r>
      <w:r w:rsidRPr="006E1FB7">
        <w:rPr>
          <w:lang w:val="bg-BG"/>
        </w:rPr>
        <w:t>представляващ …%</w:t>
      </w:r>
      <w:r w:rsidR="00A73266" w:rsidRPr="006E1FB7">
        <w:rPr>
          <w:lang w:val="bg-BG"/>
        </w:rPr>
        <w:t xml:space="preserve"> (</w:t>
      </w:r>
      <w:r w:rsidR="00A73266" w:rsidRPr="001679A4">
        <w:rPr>
          <w:i/>
          <w:iCs/>
          <w:lang w:val="bg-BG"/>
        </w:rPr>
        <w:t>попълва се ако е приложимо</w:t>
      </w:r>
      <w:r w:rsidR="00A73266" w:rsidRPr="006E1FB7">
        <w:rPr>
          <w:lang w:val="bg-BG"/>
        </w:rPr>
        <w:t>)</w:t>
      </w:r>
    </w:p>
    <w:p w14:paraId="40A4C4F9" w14:textId="77777777" w:rsidR="00D32498" w:rsidRPr="006E1FB7" w:rsidRDefault="00D32498" w:rsidP="0034338F">
      <w:pPr>
        <w:pStyle w:val="ListParagraph"/>
        <w:numPr>
          <w:ilvl w:val="0"/>
          <w:numId w:val="88"/>
        </w:numPr>
        <w:autoSpaceDE w:val="0"/>
        <w:autoSpaceDN w:val="0"/>
        <w:adjustRightInd w:val="0"/>
        <w:jc w:val="both"/>
        <w:rPr>
          <w:lang w:val="bg-BG"/>
        </w:rPr>
      </w:pPr>
      <w:r w:rsidRPr="006E1FB7">
        <w:rPr>
          <w:lang w:val="bg-BG"/>
        </w:rPr>
        <w:t>Стойност на разходите за организация и управление............ лева &lt;сума в цифри&gt;, представляваща …% от общия бюджет</w:t>
      </w:r>
    </w:p>
    <w:p w14:paraId="0C256D96" w14:textId="77777777" w:rsidR="00627B8C" w:rsidRPr="006E1FB7" w:rsidRDefault="00627B8C" w:rsidP="0034338F">
      <w:pPr>
        <w:pStyle w:val="ListParagraph"/>
        <w:numPr>
          <w:ilvl w:val="0"/>
          <w:numId w:val="88"/>
        </w:numPr>
        <w:autoSpaceDE w:val="0"/>
        <w:autoSpaceDN w:val="0"/>
        <w:adjustRightInd w:val="0"/>
        <w:jc w:val="both"/>
        <w:rPr>
          <w:lang w:val="bg-BG"/>
        </w:rPr>
      </w:pPr>
      <w:r w:rsidRPr="001679A4">
        <w:rPr>
          <w:lang w:val="bg-BG"/>
        </w:rPr>
        <w:t xml:space="preserve">Разходите по набавяне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органи; разходи, свързани с въвеждането на обекта в експлоатация и невъзстановимо ДДС са за сметка на водещия партньор. </w:t>
      </w:r>
    </w:p>
    <w:p w14:paraId="12E9C0E7" w14:textId="77777777" w:rsidR="00627B8C" w:rsidRDefault="00627B8C" w:rsidP="001679A4">
      <w:pPr>
        <w:pStyle w:val="ListParagraph"/>
        <w:numPr>
          <w:ilvl w:val="0"/>
          <w:numId w:val="88"/>
        </w:numPr>
        <w:autoSpaceDE w:val="0"/>
        <w:autoSpaceDN w:val="0"/>
        <w:adjustRightInd w:val="0"/>
        <w:jc w:val="both"/>
        <w:rPr>
          <w:lang w:val="bg-BG"/>
        </w:rPr>
      </w:pPr>
      <w:r w:rsidRPr="006E1FB7">
        <w:rPr>
          <w:lang w:val="bg-BG"/>
        </w:rPr>
        <w:t>Стойност на недопустимите разходи</w:t>
      </w:r>
      <w:r w:rsidR="001679A4">
        <w:rPr>
          <w:rStyle w:val="FootnoteReference"/>
          <w:lang w:val="bg-BG"/>
        </w:rPr>
        <w:footnoteReference w:id="1"/>
      </w:r>
      <w:r w:rsidRPr="006E1FB7">
        <w:rPr>
          <w:lang w:val="bg-BG"/>
        </w:rPr>
        <w:t xml:space="preserve"> .............................. лева &lt;сума в цифри&gt;.</w:t>
      </w:r>
    </w:p>
    <w:p w14:paraId="2C9A143E" w14:textId="5373BBA2" w:rsidR="00875BFD" w:rsidRPr="006E1FB7" w:rsidRDefault="00875BFD" w:rsidP="0034338F">
      <w:pPr>
        <w:pStyle w:val="ListParagraph"/>
        <w:numPr>
          <w:ilvl w:val="0"/>
          <w:numId w:val="88"/>
        </w:numPr>
        <w:autoSpaceDE w:val="0"/>
        <w:autoSpaceDN w:val="0"/>
        <w:adjustRightInd w:val="0"/>
        <w:jc w:val="both"/>
        <w:rPr>
          <w:lang w:val="bg-BG"/>
        </w:rPr>
      </w:pPr>
      <w:r w:rsidRPr="006E1FB7">
        <w:rPr>
          <w:lang w:val="bg-BG"/>
        </w:rPr>
        <w:t xml:space="preserve">При формиране стойността на проекта следва да се приспадната всички приходи </w:t>
      </w:r>
      <w:r w:rsidR="007E714A" w:rsidRPr="006E1FB7">
        <w:rPr>
          <w:lang w:val="bg-BG"/>
        </w:rPr>
        <w:t xml:space="preserve">генерирани от стопанска дейност от СС или </w:t>
      </w:r>
      <w:r w:rsidR="00451A1B" w:rsidRPr="006E1FB7">
        <w:rPr>
          <w:lang w:val="bg-BG"/>
        </w:rPr>
        <w:t>ССО</w:t>
      </w:r>
      <w:r w:rsidR="007E714A" w:rsidRPr="006E1FB7">
        <w:rPr>
          <w:lang w:val="bg-BG"/>
        </w:rPr>
        <w:t>. Към тях следва да се прилагат условията на Регламент (ЕС) № 1407/2013.</w:t>
      </w:r>
      <w:r w:rsidRPr="006E1FB7">
        <w:rPr>
          <w:lang w:val="bg-BG"/>
        </w:rPr>
        <w:t xml:space="preserve"> Собствениците на самостоятелни обекти в сградата, които се използват за извършване на стопанска дейност, както и в случаите на отдаване под наем или извършване на дейност от търговци и/или лица </w:t>
      </w:r>
      <w:r w:rsidRPr="006E1FB7">
        <w:rPr>
          <w:lang w:val="bg-BG"/>
        </w:rPr>
        <w:lastRenderedPageBreak/>
        <w:t>със свободни професии, стават получатели на минимална помощ</w:t>
      </w:r>
      <w:r w:rsidRPr="006E1FB7">
        <w:rPr>
          <w:rStyle w:val="FootnoteReference"/>
          <w:lang w:val="bg-BG"/>
        </w:rPr>
        <w:footnoteReference w:id="2"/>
      </w:r>
      <w:r w:rsidRPr="006E1FB7">
        <w:rPr>
          <w:lang w:val="bg-BG"/>
        </w:rPr>
        <w:t>, съгласно Условията за изпълнение на схемата за минимална помощ по Програмата (</w:t>
      </w:r>
      <w:r w:rsidRPr="00526A80">
        <w:rPr>
          <w:b/>
          <w:lang w:val="bg-BG"/>
        </w:rPr>
        <w:t>П</w:t>
      </w:r>
      <w:r w:rsidRPr="00526A80">
        <w:rPr>
          <w:b/>
          <w:color w:val="000000" w:themeColor="text1"/>
          <w:lang w:val="bg-BG"/>
        </w:rPr>
        <w:t xml:space="preserve">риложение </w:t>
      </w:r>
      <w:r w:rsidRPr="00526A80">
        <w:rPr>
          <w:rFonts w:eastAsiaTheme="minorEastAsia"/>
          <w:b/>
          <w:noProof/>
          <w:color w:val="000000" w:themeColor="text1"/>
          <w:lang w:val="bg-BG"/>
        </w:rPr>
        <w:t>№</w:t>
      </w:r>
      <w:r w:rsidR="00526A80" w:rsidRPr="00526A80">
        <w:rPr>
          <w:rFonts w:eastAsiaTheme="minorEastAsia"/>
          <w:b/>
          <w:noProof/>
          <w:color w:val="000000" w:themeColor="text1"/>
          <w:lang w:val="bg-BG"/>
        </w:rPr>
        <w:t>9</w:t>
      </w:r>
      <w:r w:rsidRPr="006E1FB7">
        <w:rPr>
          <w:b/>
          <w:lang w:val="bg-BG"/>
        </w:rPr>
        <w:t xml:space="preserve"> „Указания за оценка на съответствието на </w:t>
      </w:r>
      <w:r w:rsidR="001D04ED">
        <w:rPr>
          <w:b/>
          <w:lang w:val="bg-BG"/>
        </w:rPr>
        <w:t>предложенията</w:t>
      </w:r>
      <w:r w:rsidR="001D04ED" w:rsidRPr="006E1FB7">
        <w:rPr>
          <w:b/>
          <w:lang w:val="bg-BG"/>
        </w:rPr>
        <w:t xml:space="preserve"> </w:t>
      </w:r>
      <w:r w:rsidRPr="006E1FB7">
        <w:rPr>
          <w:b/>
          <w:lang w:val="bg-BG"/>
        </w:rPr>
        <w:t xml:space="preserve">за изпълнение на инвестиции с правилата за държавни помощи“ </w:t>
      </w:r>
      <w:r w:rsidRPr="006E1FB7">
        <w:rPr>
          <w:color w:val="000000" w:themeColor="text1"/>
          <w:lang w:val="bg-BG"/>
        </w:rPr>
        <w:t>към Насоките</w:t>
      </w:r>
      <w:r w:rsidRPr="006E1FB7">
        <w:rPr>
          <w:lang w:val="bg-BG"/>
        </w:rPr>
        <w:t>)</w:t>
      </w:r>
      <w:r w:rsidR="007E714A" w:rsidRPr="006E1FB7">
        <w:rPr>
          <w:lang w:val="bg-BG"/>
        </w:rPr>
        <w:t xml:space="preserve">. </w:t>
      </w:r>
      <w:r w:rsidR="0054744F" w:rsidRPr="006E1FB7">
        <w:rPr>
          <w:lang w:val="bg-BG"/>
        </w:rPr>
        <w:t>Общината администратор извършва проверка дали сконтираната стойност на безвъзмездната помощ към сконтираната стойност на допустимите разходи е в рамките на допустимия интензитет.</w:t>
      </w:r>
    </w:p>
    <w:p w14:paraId="2E075C73" w14:textId="77777777" w:rsidR="00D07CDE" w:rsidRPr="006E1FB7" w:rsidRDefault="00D07CDE">
      <w:pPr>
        <w:keepNext/>
        <w:widowControl w:val="0"/>
        <w:tabs>
          <w:tab w:val="num" w:pos="2520"/>
        </w:tabs>
        <w:spacing w:before="120"/>
        <w:jc w:val="both"/>
        <w:rPr>
          <w:lang w:val="bg-BG"/>
        </w:rPr>
      </w:pPr>
    </w:p>
    <w:p w14:paraId="6B727E04" w14:textId="09C8983D" w:rsidR="0040001F" w:rsidRPr="006E1FB7" w:rsidRDefault="00FB3C9C" w:rsidP="0040001F">
      <w:pPr>
        <w:keepNext/>
        <w:widowControl w:val="0"/>
        <w:spacing w:before="120"/>
        <w:ind w:left="181"/>
        <w:jc w:val="center"/>
        <w:rPr>
          <w:b/>
          <w:lang w:val="bg-BG"/>
        </w:rPr>
      </w:pPr>
      <w:r>
        <w:rPr>
          <w:b/>
          <w:lang w:val="bg-BG"/>
        </w:rPr>
        <w:t>раздел</w:t>
      </w:r>
      <w:r w:rsidR="00D07CDE" w:rsidRPr="006E1FB7">
        <w:rPr>
          <w:b/>
          <w:lang w:val="bg-BG"/>
        </w:rPr>
        <w:t xml:space="preserve"> </w:t>
      </w:r>
      <w:r>
        <w:rPr>
          <w:b/>
        </w:rPr>
        <w:t>IV</w:t>
      </w:r>
      <w:r w:rsidRPr="006E1FB7">
        <w:rPr>
          <w:b/>
          <w:lang w:val="bg-BG"/>
        </w:rPr>
        <w:t xml:space="preserve"> </w:t>
      </w:r>
      <w:r w:rsidR="0040001F" w:rsidRPr="006E1FB7">
        <w:rPr>
          <w:b/>
          <w:lang w:val="bg-BG"/>
        </w:rPr>
        <w:t xml:space="preserve">Дейности предвидени за изпълнение </w:t>
      </w:r>
    </w:p>
    <w:p w14:paraId="22596248" w14:textId="77777777" w:rsidR="0040001F" w:rsidRPr="006E1FB7" w:rsidRDefault="0040001F" w:rsidP="00EA1668">
      <w:pPr>
        <w:pStyle w:val="ListParagraph"/>
        <w:numPr>
          <w:ilvl w:val="0"/>
          <w:numId w:val="89"/>
        </w:numPr>
        <w:autoSpaceDE w:val="0"/>
        <w:autoSpaceDN w:val="0"/>
        <w:adjustRightInd w:val="0"/>
        <w:jc w:val="both"/>
        <w:rPr>
          <w:b/>
          <w:lang w:val="bg-BG"/>
        </w:rPr>
      </w:pPr>
      <w:r w:rsidRPr="006E1FB7">
        <w:rPr>
          <w:lang w:val="bg-BG"/>
        </w:rPr>
        <w:t xml:space="preserve">Съгласно </w:t>
      </w:r>
      <w:r w:rsidR="006F6D02" w:rsidRPr="006E1FB7">
        <w:rPr>
          <w:rFonts w:eastAsia="Arial Unicode MS"/>
          <w:lang w:val="bg-BG"/>
        </w:rPr>
        <w:t>проектното</w:t>
      </w:r>
      <w:r w:rsidR="006F6D02" w:rsidRPr="006E1FB7">
        <w:rPr>
          <w:lang w:val="bg-BG"/>
        </w:rPr>
        <w:t xml:space="preserve"> предложение, </w:t>
      </w:r>
      <w:r w:rsidR="006E1FB7" w:rsidRPr="006E1FB7">
        <w:rPr>
          <w:lang w:val="bg-BG"/>
        </w:rPr>
        <w:t>дейностите</w:t>
      </w:r>
      <w:r w:rsidR="006F6D02" w:rsidRPr="006E1FB7">
        <w:rPr>
          <w:lang w:val="bg-BG"/>
        </w:rPr>
        <w:t xml:space="preserve"> по </w:t>
      </w:r>
      <w:r w:rsidRPr="006E1FB7">
        <w:rPr>
          <w:lang w:val="bg-BG"/>
        </w:rPr>
        <w:t xml:space="preserve">обновяване на </w:t>
      </w:r>
      <w:proofErr w:type="spellStart"/>
      <w:r w:rsidRPr="006E1FB7">
        <w:rPr>
          <w:lang w:val="bg-BG"/>
        </w:rPr>
        <w:t>многофамилните</w:t>
      </w:r>
      <w:proofErr w:type="spellEnd"/>
      <w:r w:rsidRPr="006E1FB7">
        <w:rPr>
          <w:lang w:val="bg-BG"/>
        </w:rPr>
        <w:t xml:space="preserve"> жилищни сгради,  включват:</w:t>
      </w:r>
    </w:p>
    <w:p w14:paraId="5A1C1D53" w14:textId="77777777" w:rsidR="005260AB" w:rsidRPr="0033519D" w:rsidRDefault="005260AB" w:rsidP="006E1FB7">
      <w:pPr>
        <w:pStyle w:val="ListParagraph"/>
        <w:spacing w:after="120"/>
        <w:ind w:left="360"/>
        <w:contextualSpacing w:val="0"/>
        <w:jc w:val="both"/>
        <w:rPr>
          <w:i/>
          <w:iCs/>
          <w:lang w:val="bg-BG"/>
        </w:rPr>
      </w:pPr>
      <w:r w:rsidRPr="0033519D">
        <w:rPr>
          <w:i/>
          <w:iCs/>
          <w:lang w:val="bg-BG"/>
        </w:rPr>
        <w:t xml:space="preserve">(изброяват се дейностите съгласно предложението)........................... </w:t>
      </w:r>
    </w:p>
    <w:p w14:paraId="039DE9B3" w14:textId="6F85200B" w:rsidR="0040001F" w:rsidRPr="006E1FB7" w:rsidRDefault="0040001F" w:rsidP="00A0466F">
      <w:pPr>
        <w:pStyle w:val="ListParagraph"/>
        <w:spacing w:after="120"/>
        <w:contextualSpacing w:val="0"/>
        <w:jc w:val="both"/>
        <w:rPr>
          <w:lang w:val="bg-BG"/>
        </w:rPr>
      </w:pPr>
      <w:r w:rsidRPr="006E1FB7">
        <w:rPr>
          <w:lang w:val="bg-BG"/>
        </w:rPr>
        <w:t xml:space="preserve">(1) </w:t>
      </w:r>
      <w:r w:rsidR="00866C1F">
        <w:rPr>
          <w:lang w:val="bg-BG"/>
        </w:rPr>
        <w:t>Извършване</w:t>
      </w:r>
      <w:r w:rsidR="00866C1F" w:rsidRPr="006E1FB7">
        <w:rPr>
          <w:lang w:val="bg-BG"/>
        </w:rPr>
        <w:t xml:space="preserve"> </w:t>
      </w:r>
      <w:r w:rsidRPr="006E1FB7">
        <w:rPr>
          <w:lang w:val="bg-BG"/>
        </w:rPr>
        <w:t>на обследване за установяване на техническите характеристики на сградата, свързани с изискванията по член 169, ал. 1 (т. 1-5) и ал. 2 от ЗУТ и технически паспорт на сградата</w:t>
      </w:r>
      <w:r w:rsidR="00C70097">
        <w:rPr>
          <w:lang w:val="bg-BG"/>
        </w:rPr>
        <w:t>, архитектурно заснемане</w:t>
      </w:r>
      <w:r w:rsidR="00CC3A57" w:rsidRPr="006E1FB7">
        <w:rPr>
          <w:lang w:val="bg-BG"/>
        </w:rPr>
        <w:t xml:space="preserve"> и и</w:t>
      </w:r>
      <w:r w:rsidRPr="006E1FB7">
        <w:rPr>
          <w:lang w:val="bg-BG"/>
        </w:rPr>
        <w:t>зготвяне на обследване за енергийна ефективност на сградата;</w:t>
      </w:r>
    </w:p>
    <w:p w14:paraId="5C1B24C2" w14:textId="612B3590" w:rsidR="0040001F" w:rsidRPr="006E1FB7" w:rsidRDefault="0040001F" w:rsidP="0040001F">
      <w:pPr>
        <w:pStyle w:val="ListParagraph"/>
        <w:spacing w:after="120"/>
        <w:contextualSpacing w:val="0"/>
        <w:jc w:val="both"/>
        <w:rPr>
          <w:lang w:val="bg-BG"/>
        </w:rPr>
      </w:pPr>
      <w:r w:rsidRPr="006E1FB7">
        <w:rPr>
          <w:lang w:val="bg-BG"/>
        </w:rPr>
        <w:t>(</w:t>
      </w:r>
      <w:r w:rsidR="00A0466F" w:rsidRPr="006E1FB7">
        <w:rPr>
          <w:lang w:val="bg-BG"/>
        </w:rPr>
        <w:t>2</w:t>
      </w:r>
      <w:r w:rsidRPr="006E1FB7">
        <w:rPr>
          <w:lang w:val="bg-BG"/>
        </w:rPr>
        <w:t xml:space="preserve">) </w:t>
      </w:r>
      <w:r w:rsidR="00866C1F">
        <w:rPr>
          <w:lang w:val="bg-BG"/>
        </w:rPr>
        <w:t>И</w:t>
      </w:r>
      <w:r w:rsidRPr="006E1FB7">
        <w:rPr>
          <w:lang w:val="bg-BG"/>
        </w:rPr>
        <w:t xml:space="preserve">зработване на инвестиционен технически/работен проект за нуждите на обновяването и </w:t>
      </w:r>
      <w:r w:rsidR="001810D2" w:rsidRPr="006E1FB7">
        <w:rPr>
          <w:lang w:val="bg-BG"/>
        </w:rPr>
        <w:t>осъществяване на авторски надзор</w:t>
      </w:r>
      <w:r w:rsidRPr="006E1FB7">
        <w:rPr>
          <w:lang w:val="bg-BG"/>
        </w:rPr>
        <w:t>;</w:t>
      </w:r>
    </w:p>
    <w:p w14:paraId="185E112D" w14:textId="77777777" w:rsidR="0040001F" w:rsidRPr="006E1FB7" w:rsidRDefault="0040001F" w:rsidP="0040001F">
      <w:pPr>
        <w:pStyle w:val="ListParagraph"/>
        <w:spacing w:after="120"/>
        <w:ind w:left="0" w:firstLine="709"/>
        <w:contextualSpacing w:val="0"/>
        <w:jc w:val="both"/>
        <w:rPr>
          <w:lang w:val="bg-BG"/>
        </w:rPr>
      </w:pPr>
      <w:r w:rsidRPr="006E1FB7">
        <w:rPr>
          <w:lang w:val="bg-BG"/>
        </w:rPr>
        <w:t>(</w:t>
      </w:r>
      <w:r w:rsidR="00A0466F" w:rsidRPr="006E1FB7">
        <w:rPr>
          <w:lang w:val="bg-BG"/>
        </w:rPr>
        <w:t>3</w:t>
      </w:r>
      <w:r w:rsidRPr="006E1FB7">
        <w:rPr>
          <w:lang w:val="bg-BG"/>
        </w:rPr>
        <w:t>) Изпълнение на СМР;</w:t>
      </w:r>
    </w:p>
    <w:p w14:paraId="6BC5B7FF" w14:textId="77777777" w:rsidR="006F6D02" w:rsidRPr="006E1FB7" w:rsidRDefault="0040001F" w:rsidP="00226CC2">
      <w:pPr>
        <w:pStyle w:val="ListParagraph"/>
        <w:spacing w:after="120"/>
        <w:ind w:left="1134" w:hanging="425"/>
        <w:contextualSpacing w:val="0"/>
        <w:jc w:val="both"/>
        <w:rPr>
          <w:lang w:val="bg-BG"/>
        </w:rPr>
      </w:pPr>
      <w:r w:rsidRPr="006E1FB7">
        <w:rPr>
          <w:lang w:val="bg-BG"/>
        </w:rPr>
        <w:t>(</w:t>
      </w:r>
      <w:r w:rsidR="00A0466F" w:rsidRPr="006E1FB7">
        <w:rPr>
          <w:lang w:val="bg-BG"/>
        </w:rPr>
        <w:t>4</w:t>
      </w:r>
      <w:r w:rsidRPr="006E1FB7">
        <w:rPr>
          <w:lang w:val="bg-BG"/>
        </w:rPr>
        <w:t>) Строителен надзор</w:t>
      </w:r>
      <w:r w:rsidR="001810D2" w:rsidRPr="006E1FB7">
        <w:rPr>
          <w:lang w:val="bg-BG"/>
        </w:rPr>
        <w:t xml:space="preserve"> и</w:t>
      </w:r>
      <w:r w:rsidR="009D503C" w:rsidRPr="006E1FB7">
        <w:rPr>
          <w:lang w:val="bg-BG"/>
        </w:rPr>
        <w:t xml:space="preserve"> </w:t>
      </w:r>
      <w:r w:rsidR="001810D2" w:rsidRPr="006E1FB7">
        <w:rPr>
          <w:lang w:val="bg-BG"/>
        </w:rPr>
        <w:t>оценка за съответствието</w:t>
      </w:r>
      <w:r w:rsidR="00226CC2">
        <w:rPr>
          <w:lang w:val="bg-BG"/>
        </w:rPr>
        <w:t xml:space="preserve"> на инвестиционния проект</w:t>
      </w:r>
      <w:r w:rsidR="00226CC2" w:rsidRPr="00226CC2">
        <w:t xml:space="preserve"> </w:t>
      </w:r>
      <w:r w:rsidR="00226CC2" w:rsidRPr="00226CC2">
        <w:rPr>
          <w:lang w:val="bg-BG"/>
        </w:rPr>
        <w:t>за нуждите на обновяването</w:t>
      </w:r>
      <w:r w:rsidR="006F6D02" w:rsidRPr="006E1FB7">
        <w:rPr>
          <w:lang w:val="bg-BG"/>
        </w:rPr>
        <w:t>;</w:t>
      </w:r>
    </w:p>
    <w:p w14:paraId="34D6AEA6" w14:textId="77777777" w:rsidR="001D04ED" w:rsidRDefault="001810D2" w:rsidP="0040001F">
      <w:pPr>
        <w:pStyle w:val="ListParagraph"/>
        <w:spacing w:after="120"/>
        <w:ind w:left="0" w:firstLine="709"/>
        <w:contextualSpacing w:val="0"/>
        <w:jc w:val="both"/>
        <w:rPr>
          <w:lang w:val="bg-BG"/>
        </w:rPr>
      </w:pPr>
      <w:r w:rsidRPr="006E1FB7">
        <w:rPr>
          <w:lang w:val="bg-BG"/>
        </w:rPr>
        <w:t>(</w:t>
      </w:r>
      <w:r w:rsidR="00A0466F" w:rsidRPr="006E1FB7">
        <w:rPr>
          <w:lang w:val="bg-BG"/>
        </w:rPr>
        <w:t>5</w:t>
      </w:r>
      <w:r w:rsidRPr="006E1FB7">
        <w:rPr>
          <w:lang w:val="bg-BG"/>
        </w:rPr>
        <w:t>) Информация и публичност и управление на проекта</w:t>
      </w:r>
      <w:r w:rsidR="001D04ED">
        <w:rPr>
          <w:lang w:val="bg-BG"/>
        </w:rPr>
        <w:t>;</w:t>
      </w:r>
    </w:p>
    <w:p w14:paraId="1B30AAE0" w14:textId="51B2C0FC" w:rsidR="001810D2" w:rsidRPr="006E1FB7" w:rsidRDefault="001D04ED" w:rsidP="0040001F">
      <w:pPr>
        <w:pStyle w:val="ListParagraph"/>
        <w:spacing w:after="120"/>
        <w:ind w:left="0" w:firstLine="709"/>
        <w:contextualSpacing w:val="0"/>
        <w:jc w:val="both"/>
        <w:rPr>
          <w:lang w:val="bg-BG"/>
        </w:rPr>
      </w:pPr>
      <w:r>
        <w:rPr>
          <w:lang w:val="bg-BG"/>
        </w:rPr>
        <w:t>(</w:t>
      </w:r>
      <w:r w:rsidR="003C4767">
        <w:rPr>
          <w:lang w:val="bg-BG"/>
        </w:rPr>
        <w:t>6</w:t>
      </w:r>
      <w:r>
        <w:rPr>
          <w:lang w:val="bg-BG"/>
        </w:rPr>
        <w:t>)</w:t>
      </w:r>
      <w:r w:rsidR="003C4767">
        <w:rPr>
          <w:lang w:val="bg-BG"/>
        </w:rPr>
        <w:t>...</w:t>
      </w:r>
    </w:p>
    <w:p w14:paraId="351802F5" w14:textId="77777777" w:rsidR="00796F70" w:rsidRPr="006E1FB7" w:rsidRDefault="00796F70" w:rsidP="00C70097">
      <w:pPr>
        <w:pStyle w:val="ListParagraph"/>
        <w:numPr>
          <w:ilvl w:val="0"/>
          <w:numId w:val="89"/>
        </w:numPr>
        <w:autoSpaceDE w:val="0"/>
        <w:autoSpaceDN w:val="0"/>
        <w:adjustRightInd w:val="0"/>
        <w:jc w:val="both"/>
        <w:rPr>
          <w:rFonts w:eastAsia="Arial Unicode MS"/>
          <w:lang w:val="bg-BG"/>
        </w:rPr>
      </w:pPr>
      <w:r w:rsidRPr="006E1FB7">
        <w:rPr>
          <w:rFonts w:eastAsia="Arial Unicode MS"/>
          <w:lang w:val="bg-BG"/>
        </w:rPr>
        <w:t>За цялостното изпълнение на дейности</w:t>
      </w:r>
      <w:r w:rsidR="00521D3F">
        <w:rPr>
          <w:rFonts w:eastAsia="Arial Unicode MS"/>
          <w:lang w:val="bg-BG"/>
        </w:rPr>
        <w:t xml:space="preserve"> </w:t>
      </w:r>
      <w:r w:rsidRPr="006E1FB7">
        <w:rPr>
          <w:rFonts w:eastAsia="Arial Unicode MS"/>
          <w:lang w:val="bg-BG"/>
        </w:rPr>
        <w:t>............. (посочват се номерата на дейностите по предхо</w:t>
      </w:r>
      <w:r w:rsidR="00D230A5" w:rsidRPr="006E1FB7">
        <w:rPr>
          <w:rFonts w:eastAsia="Arial Unicode MS"/>
          <w:lang w:val="bg-BG"/>
        </w:rPr>
        <w:t>д</w:t>
      </w:r>
      <w:r w:rsidRPr="006E1FB7">
        <w:rPr>
          <w:rFonts w:eastAsia="Arial Unicode MS"/>
          <w:lang w:val="bg-BG"/>
        </w:rPr>
        <w:t xml:space="preserve">ния член) отговорност носи </w:t>
      </w:r>
      <w:r w:rsidR="0019312E" w:rsidRPr="006E1FB7">
        <w:rPr>
          <w:rFonts w:eastAsia="Arial Unicode MS"/>
          <w:lang w:val="bg-BG"/>
        </w:rPr>
        <w:t>администратора на помощта/</w:t>
      </w:r>
      <w:r w:rsidRPr="006E1FB7">
        <w:rPr>
          <w:rFonts w:eastAsia="Arial Unicode MS"/>
          <w:lang w:val="bg-BG"/>
        </w:rPr>
        <w:t>водещия</w:t>
      </w:r>
      <w:r w:rsidR="00C10BDB" w:rsidRPr="006E1FB7">
        <w:rPr>
          <w:rFonts w:eastAsia="Arial Unicode MS"/>
          <w:lang w:val="bg-BG"/>
        </w:rPr>
        <w:t>т</w:t>
      </w:r>
      <w:r w:rsidRPr="006E1FB7">
        <w:rPr>
          <w:rFonts w:eastAsia="Arial Unicode MS"/>
          <w:lang w:val="bg-BG"/>
        </w:rPr>
        <w:t xml:space="preserve"> партньор. </w:t>
      </w:r>
    </w:p>
    <w:p w14:paraId="75363197" w14:textId="77777777" w:rsidR="0019312E" w:rsidRPr="006E1FB7" w:rsidRDefault="0019312E" w:rsidP="00C70097">
      <w:pPr>
        <w:pStyle w:val="ListParagraph"/>
        <w:numPr>
          <w:ilvl w:val="0"/>
          <w:numId w:val="89"/>
        </w:numPr>
        <w:autoSpaceDE w:val="0"/>
        <w:autoSpaceDN w:val="0"/>
        <w:adjustRightInd w:val="0"/>
        <w:jc w:val="both"/>
        <w:rPr>
          <w:rFonts w:eastAsia="Arial Unicode MS"/>
          <w:lang w:val="bg-BG"/>
        </w:rPr>
      </w:pPr>
      <w:r w:rsidRPr="006E1FB7">
        <w:rPr>
          <w:rFonts w:eastAsia="Arial Unicode MS"/>
          <w:lang w:val="bg-BG"/>
        </w:rPr>
        <w:t xml:space="preserve">За цялостното изпълнение на дейности............. (посочват се номерата на дейностите по предходния член) отговорност носи </w:t>
      </w:r>
      <w:r w:rsidR="00D230A5" w:rsidRPr="006E1FB7">
        <w:rPr>
          <w:rFonts w:eastAsia="Arial Unicode MS"/>
          <w:lang w:val="bg-BG"/>
        </w:rPr>
        <w:t>крайният получател</w:t>
      </w:r>
      <w:r w:rsidRPr="006E1FB7">
        <w:rPr>
          <w:rFonts w:eastAsia="Arial Unicode MS"/>
          <w:lang w:val="bg-BG"/>
        </w:rPr>
        <w:t xml:space="preserve">. </w:t>
      </w:r>
      <w:r w:rsidR="00D230A5" w:rsidRPr="006E1FB7">
        <w:rPr>
          <w:rFonts w:eastAsia="Arial Unicode MS"/>
          <w:lang w:val="bg-BG"/>
        </w:rPr>
        <w:t>(</w:t>
      </w:r>
      <w:r w:rsidR="00D230A5" w:rsidRPr="006E1FB7">
        <w:rPr>
          <w:rFonts w:eastAsia="Arial Unicode MS"/>
          <w:i/>
          <w:iCs/>
          <w:lang w:val="bg-BG"/>
        </w:rPr>
        <w:t>ако е приложимо</w:t>
      </w:r>
      <w:r w:rsidR="00D230A5" w:rsidRPr="006E1FB7">
        <w:rPr>
          <w:rFonts w:eastAsia="Arial Unicode MS"/>
          <w:lang w:val="bg-BG"/>
        </w:rPr>
        <w:t>)</w:t>
      </w:r>
    </w:p>
    <w:p w14:paraId="3B195DB9" w14:textId="77777777" w:rsidR="0019312E" w:rsidRPr="006E1FB7" w:rsidRDefault="0019312E" w:rsidP="00D230A5">
      <w:pPr>
        <w:pStyle w:val="ListParagraph"/>
        <w:autoSpaceDE w:val="0"/>
        <w:autoSpaceDN w:val="0"/>
        <w:adjustRightInd w:val="0"/>
        <w:ind w:left="360"/>
        <w:jc w:val="both"/>
        <w:rPr>
          <w:rFonts w:eastAsia="Arial Unicode MS"/>
          <w:lang w:val="bg-BG"/>
        </w:rPr>
      </w:pPr>
    </w:p>
    <w:p w14:paraId="572D6363" w14:textId="51A25E0F" w:rsidR="00796F70" w:rsidRPr="006E1FB7" w:rsidRDefault="00521D3F" w:rsidP="00796F70">
      <w:pPr>
        <w:autoSpaceDE w:val="0"/>
        <w:autoSpaceDN w:val="0"/>
        <w:adjustRightInd w:val="0"/>
        <w:jc w:val="both"/>
        <w:rPr>
          <w:rFonts w:eastAsia="Arial Unicode MS"/>
          <w:lang w:val="bg-BG"/>
        </w:rPr>
      </w:pPr>
      <w:r>
        <w:rPr>
          <w:rFonts w:eastAsia="Arial Unicode MS"/>
          <w:lang w:val="bg-BG"/>
        </w:rPr>
        <w:t>4</w:t>
      </w:r>
      <w:r w:rsidR="00796F70" w:rsidRPr="006E1FB7">
        <w:rPr>
          <w:rFonts w:eastAsia="Arial Unicode MS"/>
          <w:lang w:val="bg-BG"/>
        </w:rPr>
        <w:t>).</w:t>
      </w:r>
      <w:r w:rsidR="00627B8C" w:rsidRPr="006E1FB7">
        <w:rPr>
          <w:rFonts w:eastAsia="Arial Unicode MS"/>
          <w:lang w:val="bg-BG"/>
        </w:rPr>
        <w:t xml:space="preserve"> В случай на частично или пълно неизпълнение на </w:t>
      </w:r>
      <w:r w:rsidR="00C70097">
        <w:rPr>
          <w:rFonts w:eastAsia="Arial Unicode MS"/>
          <w:lang w:val="bg-BG"/>
        </w:rPr>
        <w:t>заложените в проекта индикатори,</w:t>
      </w:r>
      <w:r w:rsidR="00627B8C" w:rsidRPr="006E1FB7">
        <w:rPr>
          <w:rFonts w:eastAsia="Arial Unicode MS"/>
          <w:lang w:val="bg-BG"/>
        </w:rPr>
        <w:t xml:space="preserve"> </w:t>
      </w:r>
      <w:r w:rsidR="00C70097">
        <w:rPr>
          <w:rFonts w:eastAsia="Arial Unicode MS"/>
          <w:lang w:val="bg-BG"/>
        </w:rPr>
        <w:t>партньорите</w:t>
      </w:r>
      <w:r w:rsidR="00627B8C" w:rsidRPr="006E1FB7">
        <w:rPr>
          <w:rFonts w:eastAsia="Arial Unicode MS"/>
          <w:lang w:val="bg-BG"/>
        </w:rPr>
        <w:t xml:space="preserve"> </w:t>
      </w:r>
      <w:r w:rsidR="00C70097">
        <w:rPr>
          <w:rFonts w:eastAsia="Arial Unicode MS"/>
          <w:lang w:val="bg-BG"/>
        </w:rPr>
        <w:t>следва да възстановят на СНД</w:t>
      </w:r>
      <w:r w:rsidR="00627B8C" w:rsidRPr="006E1FB7">
        <w:rPr>
          <w:rFonts w:eastAsia="Arial Unicode MS"/>
          <w:lang w:val="bg-BG"/>
        </w:rPr>
        <w:t>:</w:t>
      </w:r>
    </w:p>
    <w:p w14:paraId="034ABD5C" w14:textId="77777777" w:rsidR="00BA7FF6" w:rsidRPr="006E1FB7" w:rsidRDefault="00627B8C" w:rsidP="00712798">
      <w:pPr>
        <w:pStyle w:val="ListParagraph"/>
        <w:numPr>
          <w:ilvl w:val="0"/>
          <w:numId w:val="64"/>
        </w:numPr>
        <w:autoSpaceDE w:val="0"/>
        <w:autoSpaceDN w:val="0"/>
        <w:adjustRightInd w:val="0"/>
        <w:spacing w:before="120" w:after="120"/>
        <w:ind w:left="714" w:hanging="357"/>
        <w:contextualSpacing w:val="0"/>
        <w:jc w:val="both"/>
        <w:rPr>
          <w:rFonts w:eastAsia="Arial Unicode MS"/>
          <w:lang w:val="bg-BG"/>
        </w:rPr>
      </w:pPr>
      <w:r w:rsidRPr="006E1FB7">
        <w:rPr>
          <w:rFonts w:eastAsia="Arial Unicode MS"/>
          <w:lang w:val="bg-BG"/>
        </w:rPr>
        <w:t xml:space="preserve">10% </w:t>
      </w:r>
      <w:r w:rsidR="00BA7FF6" w:rsidRPr="006E1FB7">
        <w:rPr>
          <w:rFonts w:eastAsia="Arial Unicode MS"/>
          <w:lang w:val="bg-BG"/>
        </w:rPr>
        <w:t>от общия</w:t>
      </w:r>
      <w:r w:rsidRPr="006E1FB7">
        <w:rPr>
          <w:rFonts w:eastAsia="Arial Unicode MS"/>
          <w:lang w:val="bg-BG"/>
        </w:rPr>
        <w:t xml:space="preserve"> бюджета на </w:t>
      </w:r>
      <w:r w:rsidR="00BA7FF6" w:rsidRPr="006E1FB7">
        <w:rPr>
          <w:rFonts w:eastAsia="Arial Unicode MS"/>
          <w:lang w:val="bg-BG"/>
        </w:rPr>
        <w:t>проекта</w:t>
      </w:r>
      <w:r w:rsidRPr="006E1FB7">
        <w:rPr>
          <w:rFonts w:eastAsia="Arial Unicode MS"/>
          <w:lang w:val="bg-BG"/>
        </w:rPr>
        <w:t>, в случай че индикаторите на проекта са достигнати под 75% от първоначалн</w:t>
      </w:r>
      <w:r w:rsidR="00BA7FF6" w:rsidRPr="006E1FB7">
        <w:rPr>
          <w:rFonts w:eastAsia="Arial Unicode MS"/>
          <w:lang w:val="bg-BG"/>
        </w:rPr>
        <w:t>о заложените индикатори</w:t>
      </w:r>
      <w:r w:rsidR="00C10BDB" w:rsidRPr="006E1FB7">
        <w:rPr>
          <w:rFonts w:eastAsia="Arial Unicode MS"/>
          <w:lang w:val="bg-BG"/>
        </w:rPr>
        <w:t>;</w:t>
      </w:r>
    </w:p>
    <w:p w14:paraId="654F3794" w14:textId="5CFF4F79" w:rsidR="00BA7FF6" w:rsidRDefault="00BA7FF6" w:rsidP="00BA7FF6">
      <w:pPr>
        <w:pStyle w:val="ListParagraph"/>
        <w:numPr>
          <w:ilvl w:val="0"/>
          <w:numId w:val="64"/>
        </w:numPr>
        <w:autoSpaceDE w:val="0"/>
        <w:autoSpaceDN w:val="0"/>
        <w:adjustRightInd w:val="0"/>
        <w:spacing w:before="120" w:after="120"/>
        <w:ind w:left="714" w:hanging="357"/>
        <w:contextualSpacing w:val="0"/>
        <w:jc w:val="both"/>
        <w:rPr>
          <w:rFonts w:eastAsia="Arial Unicode MS"/>
          <w:lang w:val="bg-BG"/>
        </w:rPr>
      </w:pPr>
      <w:r w:rsidRPr="006E1FB7">
        <w:rPr>
          <w:rFonts w:eastAsia="Arial Unicode MS"/>
          <w:lang w:val="bg-BG"/>
        </w:rPr>
        <w:lastRenderedPageBreak/>
        <w:t>25% от общия бюджета на проекта, в случай че индикаторите на проекта са достигнати под 50% от първоначално заложените индикатори</w:t>
      </w:r>
      <w:r w:rsidR="00226CC2">
        <w:rPr>
          <w:rFonts w:eastAsia="Arial Unicode MS"/>
          <w:lang w:val="bg-BG"/>
        </w:rPr>
        <w:t>.</w:t>
      </w:r>
    </w:p>
    <w:p w14:paraId="2B141BB6" w14:textId="77777777" w:rsidR="00C70097" w:rsidRPr="006E1FB7" w:rsidRDefault="00C70097" w:rsidP="00D34ECD">
      <w:pPr>
        <w:pStyle w:val="ListParagraph"/>
        <w:autoSpaceDE w:val="0"/>
        <w:autoSpaceDN w:val="0"/>
        <w:adjustRightInd w:val="0"/>
        <w:spacing w:before="120" w:after="120"/>
        <w:ind w:left="714"/>
        <w:contextualSpacing w:val="0"/>
        <w:jc w:val="both"/>
        <w:rPr>
          <w:rFonts w:eastAsia="Arial Unicode MS"/>
          <w:lang w:val="bg-BG"/>
        </w:rPr>
      </w:pPr>
    </w:p>
    <w:p w14:paraId="3D77D1A9" w14:textId="0196385D" w:rsidR="00D07CDE" w:rsidRPr="006E1FB7" w:rsidRDefault="00FB3C9C">
      <w:pPr>
        <w:keepNext/>
        <w:widowControl w:val="0"/>
        <w:spacing w:before="120"/>
        <w:jc w:val="center"/>
        <w:rPr>
          <w:lang w:val="bg-BG"/>
        </w:rPr>
      </w:pPr>
      <w:r>
        <w:rPr>
          <w:b/>
          <w:lang w:val="bg-BG"/>
        </w:rPr>
        <w:t>раздел</w:t>
      </w:r>
      <w:r w:rsidR="00D07CDE" w:rsidRPr="006E1FB7">
        <w:rPr>
          <w:b/>
          <w:lang w:val="bg-BG"/>
        </w:rPr>
        <w:t xml:space="preserve"> </w:t>
      </w:r>
      <w:r>
        <w:rPr>
          <w:b/>
        </w:rPr>
        <w:t>V</w:t>
      </w:r>
      <w:r w:rsidRPr="006E1FB7">
        <w:rPr>
          <w:b/>
          <w:lang w:val="bg-BG"/>
        </w:rPr>
        <w:t xml:space="preserve"> </w:t>
      </w:r>
      <w:r w:rsidR="00C469E4" w:rsidRPr="006E1FB7">
        <w:rPr>
          <w:b/>
          <w:lang w:val="bg-BG"/>
        </w:rPr>
        <w:t>Допустимост на разходите</w:t>
      </w:r>
    </w:p>
    <w:p w14:paraId="38B3113E" w14:textId="77777777" w:rsidR="00490364" w:rsidRPr="006E1FB7" w:rsidRDefault="004A7BA9" w:rsidP="006516F9">
      <w:pPr>
        <w:pStyle w:val="ListParagraph"/>
        <w:numPr>
          <w:ilvl w:val="0"/>
          <w:numId w:val="76"/>
        </w:numPr>
        <w:autoSpaceDE w:val="0"/>
        <w:autoSpaceDN w:val="0"/>
        <w:adjustRightInd w:val="0"/>
        <w:jc w:val="both"/>
        <w:rPr>
          <w:lang w:val="bg-BG"/>
        </w:rPr>
      </w:pPr>
      <w:r w:rsidRPr="006E1FB7">
        <w:rPr>
          <w:lang w:val="bg-BG"/>
        </w:rPr>
        <w:t xml:space="preserve">Началната дата за </w:t>
      </w:r>
      <w:r w:rsidRPr="006516F9">
        <w:rPr>
          <w:rFonts w:eastAsia="Arial Unicode MS"/>
          <w:lang w:val="bg-BG"/>
        </w:rPr>
        <w:t>допустимост</w:t>
      </w:r>
      <w:r w:rsidRPr="006E1FB7">
        <w:rPr>
          <w:lang w:val="bg-BG"/>
        </w:rPr>
        <w:t xml:space="preserve"> на разходите е първият ден след подписване на договора за БФП, освен разходите направени от </w:t>
      </w:r>
      <w:r w:rsidR="001810D2" w:rsidRPr="006E1FB7">
        <w:rPr>
          <w:lang w:val="bg-BG"/>
        </w:rPr>
        <w:t>администратора на помощта/</w:t>
      </w:r>
      <w:r w:rsidRPr="006E1FB7">
        <w:rPr>
          <w:lang w:val="bg-BG"/>
        </w:rPr>
        <w:t xml:space="preserve">крайния получател за </w:t>
      </w:r>
      <w:r w:rsidR="005E6425" w:rsidRPr="006E1FB7">
        <w:rPr>
          <w:lang w:val="bg-BG"/>
        </w:rPr>
        <w:t xml:space="preserve">подготвителни дейности, които са извършени след 01.01.2020 г. </w:t>
      </w:r>
    </w:p>
    <w:p w14:paraId="48A950FD" w14:textId="77777777" w:rsidR="00490364" w:rsidRPr="006E1FB7" w:rsidRDefault="00490364" w:rsidP="006516F9">
      <w:pPr>
        <w:pStyle w:val="ListParagraph"/>
        <w:numPr>
          <w:ilvl w:val="0"/>
          <w:numId w:val="76"/>
        </w:numPr>
        <w:autoSpaceDE w:val="0"/>
        <w:autoSpaceDN w:val="0"/>
        <w:adjustRightInd w:val="0"/>
        <w:jc w:val="both"/>
        <w:rPr>
          <w:lang w:val="bg-BG"/>
        </w:rPr>
      </w:pPr>
      <w:r w:rsidRPr="006E1FB7">
        <w:rPr>
          <w:lang w:val="bg-BG"/>
        </w:rPr>
        <w:t xml:space="preserve">Допустимите разходите направени от крайния получател на помощта за </w:t>
      </w:r>
      <w:proofErr w:type="spellStart"/>
      <w:r w:rsidRPr="006E1FB7">
        <w:rPr>
          <w:lang w:val="bg-BG"/>
        </w:rPr>
        <w:t>предпроектни</w:t>
      </w:r>
      <w:proofErr w:type="spellEnd"/>
      <w:r w:rsidRPr="006E1FB7">
        <w:rPr>
          <w:lang w:val="bg-BG"/>
        </w:rPr>
        <w:t xml:space="preserve"> дейности се възстановяват от </w:t>
      </w:r>
      <w:r w:rsidR="00C10BDB" w:rsidRPr="006E1FB7">
        <w:rPr>
          <w:lang w:val="bg-BG"/>
        </w:rPr>
        <w:t xml:space="preserve">администратор на БФП </w:t>
      </w:r>
      <w:r w:rsidRPr="006E1FB7">
        <w:rPr>
          <w:lang w:val="bg-BG"/>
        </w:rPr>
        <w:t xml:space="preserve">по сметката на СС след подписване на договор за БФП, освен ако страните не се договорят друго. </w:t>
      </w:r>
    </w:p>
    <w:p w14:paraId="2294CF1B" w14:textId="77777777" w:rsidR="004A7BA9" w:rsidRPr="006516F9" w:rsidRDefault="004A7BA9" w:rsidP="006516F9">
      <w:pPr>
        <w:pStyle w:val="ListParagraph"/>
        <w:numPr>
          <w:ilvl w:val="0"/>
          <w:numId w:val="76"/>
        </w:numPr>
        <w:autoSpaceDE w:val="0"/>
        <w:autoSpaceDN w:val="0"/>
        <w:adjustRightInd w:val="0"/>
        <w:jc w:val="both"/>
        <w:rPr>
          <w:lang w:val="bg-BG"/>
        </w:rPr>
      </w:pPr>
      <w:r w:rsidRPr="006E1FB7">
        <w:rPr>
          <w:lang w:val="bg-BG"/>
        </w:rPr>
        <w:t xml:space="preserve">Разходите по проекта трябва да бъдат заплатени най-късно до </w:t>
      </w:r>
      <w:r w:rsidR="00446014" w:rsidRPr="006E1FB7">
        <w:rPr>
          <w:lang w:val="bg-BG"/>
        </w:rPr>
        <w:t>крайния срок на договор</w:t>
      </w:r>
      <w:r w:rsidR="00D34ECD">
        <w:rPr>
          <w:lang w:val="bg-BG"/>
        </w:rPr>
        <w:t>а</w:t>
      </w:r>
      <w:r w:rsidR="00446014" w:rsidRPr="006E1FB7">
        <w:rPr>
          <w:lang w:val="bg-BG"/>
        </w:rPr>
        <w:t xml:space="preserve"> за БФП</w:t>
      </w:r>
      <w:r w:rsidRPr="006E1FB7">
        <w:rPr>
          <w:lang w:val="bg-BG"/>
        </w:rPr>
        <w:t>, но не по-късно от 3</w:t>
      </w:r>
      <w:r w:rsidR="00490364" w:rsidRPr="006E1FB7">
        <w:rPr>
          <w:lang w:val="bg-BG"/>
        </w:rPr>
        <w:t>0</w:t>
      </w:r>
      <w:r w:rsidRPr="006E1FB7">
        <w:rPr>
          <w:lang w:val="bg-BG"/>
        </w:rPr>
        <w:t>.</w:t>
      </w:r>
      <w:r w:rsidR="00490364" w:rsidRPr="006E1FB7">
        <w:rPr>
          <w:lang w:val="bg-BG"/>
        </w:rPr>
        <w:t>06.</w:t>
      </w:r>
      <w:r w:rsidRPr="006E1FB7">
        <w:rPr>
          <w:lang w:val="bg-BG"/>
        </w:rPr>
        <w:t>202</w:t>
      </w:r>
      <w:r w:rsidR="00490364" w:rsidRPr="006E1FB7">
        <w:rPr>
          <w:lang w:val="bg-BG"/>
        </w:rPr>
        <w:t>6</w:t>
      </w:r>
      <w:r w:rsidRPr="006E1FB7">
        <w:rPr>
          <w:lang w:val="bg-BG"/>
        </w:rPr>
        <w:t xml:space="preserve"> г. Разходи, </w:t>
      </w:r>
      <w:r w:rsidR="00446014" w:rsidRPr="006E1FB7">
        <w:rPr>
          <w:lang w:val="bg-BG"/>
        </w:rPr>
        <w:t xml:space="preserve">извършени </w:t>
      </w:r>
      <w:r w:rsidRPr="006E1FB7">
        <w:rPr>
          <w:lang w:val="bg-BG"/>
        </w:rPr>
        <w:t xml:space="preserve">след приключване на периода на изпълнение, не са допустими. В случай, че проектът не бъде финализиран през периода на допустимост на разходите, </w:t>
      </w:r>
      <w:r w:rsidR="00456714" w:rsidRPr="006E1FB7">
        <w:rPr>
          <w:lang w:val="bg-BG"/>
        </w:rPr>
        <w:t>общината</w:t>
      </w:r>
      <w:r w:rsidRPr="006E1FB7">
        <w:rPr>
          <w:lang w:val="bg-BG"/>
        </w:rPr>
        <w:t xml:space="preserve"> </w:t>
      </w:r>
      <w:r w:rsidR="0075478E">
        <w:rPr>
          <w:lang w:val="bg-BG"/>
        </w:rPr>
        <w:t xml:space="preserve">– водещ </w:t>
      </w:r>
      <w:r w:rsidR="00490364" w:rsidRPr="006E1FB7">
        <w:rPr>
          <w:lang w:val="bg-BG"/>
        </w:rPr>
        <w:t>партньор</w:t>
      </w:r>
      <w:r w:rsidRPr="006E1FB7">
        <w:rPr>
          <w:lang w:val="bg-BG"/>
        </w:rPr>
        <w:t xml:space="preserve"> осигурява от собствения си бюджет необходимите средства за финализиране на проекта, съгласно одобрен</w:t>
      </w:r>
      <w:r w:rsidR="00875BFD" w:rsidRPr="006E1FB7">
        <w:rPr>
          <w:lang w:val="bg-BG"/>
        </w:rPr>
        <w:t>ия</w:t>
      </w:r>
      <w:r w:rsidRPr="006E1FB7">
        <w:rPr>
          <w:lang w:val="bg-BG"/>
        </w:rPr>
        <w:t xml:space="preserve"> Формуляр за кандидатстване.</w:t>
      </w:r>
    </w:p>
    <w:p w14:paraId="41DA0671" w14:textId="4CB863EB" w:rsidR="0019312E" w:rsidRPr="006E1FB7" w:rsidRDefault="0019312E" w:rsidP="006516F9">
      <w:pPr>
        <w:pStyle w:val="ListParagraph"/>
        <w:numPr>
          <w:ilvl w:val="0"/>
          <w:numId w:val="76"/>
        </w:numPr>
        <w:autoSpaceDE w:val="0"/>
        <w:autoSpaceDN w:val="0"/>
        <w:adjustRightInd w:val="0"/>
        <w:jc w:val="both"/>
        <w:rPr>
          <w:lang w:val="bg-BG"/>
        </w:rPr>
      </w:pPr>
      <w:r w:rsidRPr="006E1FB7">
        <w:rPr>
          <w:lang w:val="bg-BG"/>
        </w:rPr>
        <w:t xml:space="preserve">В случай, че в процеса на изпълнение на проекта се установят недопустими разходи, те се изцяло за сметка на </w:t>
      </w:r>
      <w:r w:rsidR="00D230A5" w:rsidRPr="006E1FB7">
        <w:rPr>
          <w:lang w:val="bg-BG"/>
        </w:rPr>
        <w:t xml:space="preserve">отговорния за изпълнението на съответната дейност партньор посочен в </w:t>
      </w:r>
      <w:r w:rsidR="00866C1F">
        <w:rPr>
          <w:lang w:val="bg-BG"/>
        </w:rPr>
        <w:t>раздел</w:t>
      </w:r>
      <w:r w:rsidR="00866C1F">
        <w:t xml:space="preserve"> IV</w:t>
      </w:r>
      <w:r w:rsidR="00866C1F" w:rsidRPr="006E1FB7">
        <w:rPr>
          <w:lang w:val="bg-BG"/>
        </w:rPr>
        <w:t xml:space="preserve"> </w:t>
      </w:r>
      <w:r w:rsidRPr="006E1FB7">
        <w:rPr>
          <w:lang w:val="bg-BG"/>
        </w:rPr>
        <w:t xml:space="preserve">и следва да бъдат възстановени на 100%/или </w:t>
      </w:r>
      <w:r w:rsidR="00D230A5" w:rsidRPr="006E1FB7">
        <w:rPr>
          <w:lang w:val="bg-BG"/>
        </w:rPr>
        <w:t xml:space="preserve">приспаднати </w:t>
      </w:r>
      <w:r w:rsidRPr="006E1FB7">
        <w:rPr>
          <w:lang w:val="bg-BG"/>
        </w:rPr>
        <w:t>от стойността на междините</w:t>
      </w:r>
      <w:r w:rsidR="0075478E">
        <w:rPr>
          <w:lang w:val="bg-BG"/>
        </w:rPr>
        <w:t xml:space="preserve"> плащания</w:t>
      </w:r>
      <w:r w:rsidRPr="006E1FB7">
        <w:rPr>
          <w:lang w:val="bg-BG"/>
        </w:rPr>
        <w:t>/финалното плащане по проекта</w:t>
      </w:r>
      <w:r w:rsidR="0075478E">
        <w:rPr>
          <w:lang w:val="bg-BG"/>
        </w:rPr>
        <w:t>.</w:t>
      </w:r>
    </w:p>
    <w:p w14:paraId="6435E967" w14:textId="77777777" w:rsidR="00D07CDE" w:rsidRPr="006E1FB7" w:rsidRDefault="00D07CDE">
      <w:pPr>
        <w:keepNext/>
        <w:widowControl w:val="0"/>
        <w:tabs>
          <w:tab w:val="left" w:pos="-1440"/>
          <w:tab w:val="left" w:pos="-720"/>
          <w:tab w:val="left" w:pos="0"/>
        </w:tabs>
        <w:spacing w:before="120"/>
        <w:jc w:val="both"/>
        <w:rPr>
          <w:lang w:val="bg-BG"/>
        </w:rPr>
      </w:pPr>
    </w:p>
    <w:p w14:paraId="0347F1C8" w14:textId="584438EB" w:rsidR="00D07CDE" w:rsidRPr="00D94414" w:rsidRDefault="00FB3C9C" w:rsidP="00D230A5">
      <w:pPr>
        <w:keepNext/>
        <w:widowControl w:val="0"/>
        <w:tabs>
          <w:tab w:val="left" w:pos="-1440"/>
          <w:tab w:val="left" w:pos="-720"/>
          <w:tab w:val="left" w:pos="0"/>
        </w:tabs>
        <w:spacing w:before="120"/>
        <w:ind w:left="720"/>
        <w:jc w:val="center"/>
        <w:rPr>
          <w:lang w:val="bg-BG"/>
        </w:rPr>
      </w:pPr>
      <w:r>
        <w:rPr>
          <w:b/>
          <w:bCs/>
          <w:lang w:val="bg-BG"/>
        </w:rPr>
        <w:t>раздел</w:t>
      </w:r>
      <w:r w:rsidR="00D07CDE" w:rsidRPr="006E1FB7">
        <w:rPr>
          <w:b/>
          <w:bCs/>
          <w:lang w:val="bg-BG"/>
        </w:rPr>
        <w:t xml:space="preserve"> </w:t>
      </w:r>
      <w:r>
        <w:rPr>
          <w:b/>
          <w:bCs/>
        </w:rPr>
        <w:t>VI</w:t>
      </w:r>
      <w:r w:rsidRPr="006E1FB7">
        <w:rPr>
          <w:b/>
          <w:bCs/>
          <w:lang w:val="bg-BG"/>
        </w:rPr>
        <w:t xml:space="preserve"> </w:t>
      </w:r>
      <w:r w:rsidR="005E0190" w:rsidRPr="006E1FB7">
        <w:rPr>
          <w:b/>
          <w:bCs/>
          <w:lang w:val="bg-BG"/>
        </w:rPr>
        <w:t>Възстановяване на разходите</w:t>
      </w:r>
    </w:p>
    <w:p w14:paraId="7A134591" w14:textId="4C4875B9" w:rsidR="005E0190" w:rsidRPr="006E1FB7" w:rsidRDefault="004C30F7" w:rsidP="006516F9">
      <w:pPr>
        <w:pStyle w:val="ListParagraph"/>
        <w:numPr>
          <w:ilvl w:val="0"/>
          <w:numId w:val="77"/>
        </w:numPr>
        <w:autoSpaceDE w:val="0"/>
        <w:autoSpaceDN w:val="0"/>
        <w:adjustRightInd w:val="0"/>
        <w:jc w:val="both"/>
        <w:rPr>
          <w:lang w:val="bg-BG"/>
        </w:rPr>
      </w:pPr>
      <w:r w:rsidRPr="006E1FB7">
        <w:rPr>
          <w:lang w:val="bg-BG"/>
        </w:rPr>
        <w:t>На в</w:t>
      </w:r>
      <w:r w:rsidR="005E0190" w:rsidRPr="006E1FB7">
        <w:rPr>
          <w:lang w:val="bg-BG"/>
        </w:rPr>
        <w:t>ъзстановяване</w:t>
      </w:r>
      <w:r w:rsidRPr="006E1FB7">
        <w:rPr>
          <w:lang w:val="bg-BG"/>
        </w:rPr>
        <w:t xml:space="preserve"> подлежат само действително извършени разходи</w:t>
      </w:r>
      <w:r w:rsidR="005E0190" w:rsidRPr="006E1FB7">
        <w:rPr>
          <w:lang w:val="bg-BG"/>
        </w:rPr>
        <w:t xml:space="preserve">, </w:t>
      </w:r>
      <w:r w:rsidRPr="006E1FB7">
        <w:rPr>
          <w:lang w:val="bg-BG"/>
        </w:rPr>
        <w:t xml:space="preserve">доказани със съответните </w:t>
      </w:r>
      <w:proofErr w:type="spellStart"/>
      <w:r w:rsidRPr="006E1FB7">
        <w:rPr>
          <w:lang w:val="bg-BG"/>
        </w:rPr>
        <w:t>разходнооправдателни</w:t>
      </w:r>
      <w:proofErr w:type="spellEnd"/>
      <w:r w:rsidRPr="006E1FB7">
        <w:rPr>
          <w:lang w:val="bg-BG"/>
        </w:rPr>
        <w:t xml:space="preserve"> документи. </w:t>
      </w:r>
    </w:p>
    <w:p w14:paraId="5060C98F" w14:textId="77777777" w:rsidR="005E0190" w:rsidRPr="006E1FB7" w:rsidRDefault="005E0190" w:rsidP="006516F9">
      <w:pPr>
        <w:pStyle w:val="ListParagraph"/>
        <w:numPr>
          <w:ilvl w:val="0"/>
          <w:numId w:val="77"/>
        </w:numPr>
        <w:autoSpaceDE w:val="0"/>
        <w:autoSpaceDN w:val="0"/>
        <w:adjustRightInd w:val="0"/>
        <w:jc w:val="both"/>
        <w:rPr>
          <w:lang w:val="bg-BG"/>
        </w:rPr>
      </w:pPr>
      <w:r w:rsidRPr="006E1FB7">
        <w:rPr>
          <w:lang w:val="bg-BG"/>
        </w:rPr>
        <w:t xml:space="preserve">Партньорите имат задължението да предоставят </w:t>
      </w:r>
      <w:r w:rsidR="004C30F7" w:rsidRPr="006E1FB7">
        <w:rPr>
          <w:lang w:val="bg-BG"/>
        </w:rPr>
        <w:t xml:space="preserve">на СНД </w:t>
      </w:r>
      <w:r w:rsidRPr="006E1FB7">
        <w:rPr>
          <w:lang w:val="bg-BG"/>
        </w:rPr>
        <w:t>всички подкрепящи документи</w:t>
      </w:r>
      <w:r w:rsidR="004C30F7" w:rsidRPr="006E1FB7">
        <w:rPr>
          <w:lang w:val="bg-BG"/>
        </w:rPr>
        <w:t xml:space="preserve">, както и </w:t>
      </w:r>
      <w:r w:rsidRPr="006E1FB7">
        <w:rPr>
          <w:lang w:val="bg-BG"/>
        </w:rPr>
        <w:t xml:space="preserve">представят </w:t>
      </w:r>
      <w:r w:rsidR="004C30F7" w:rsidRPr="006E1FB7">
        <w:rPr>
          <w:lang w:val="bg-BG"/>
        </w:rPr>
        <w:t xml:space="preserve">прогноза на разходите в края на всеки втори месец от изпълнението на проекта. </w:t>
      </w:r>
    </w:p>
    <w:p w14:paraId="2C214380" w14:textId="77777777" w:rsidR="00227436" w:rsidRPr="006E1FB7" w:rsidRDefault="00227436" w:rsidP="006516F9">
      <w:pPr>
        <w:pStyle w:val="ListParagraph"/>
        <w:numPr>
          <w:ilvl w:val="0"/>
          <w:numId w:val="77"/>
        </w:numPr>
        <w:autoSpaceDE w:val="0"/>
        <w:autoSpaceDN w:val="0"/>
        <w:adjustRightInd w:val="0"/>
        <w:jc w:val="both"/>
        <w:rPr>
          <w:lang w:val="bg-BG"/>
        </w:rPr>
      </w:pPr>
      <w:r w:rsidRPr="006E1FB7">
        <w:rPr>
          <w:lang w:val="bg-BG"/>
        </w:rPr>
        <w:t xml:space="preserve">Общината представя отчетите по проекта, включително както финансовия, така и физическия напредък на проекта, чрез електронната система ИСУН </w:t>
      </w:r>
      <w:r w:rsidR="00D230A5" w:rsidRPr="006E1FB7">
        <w:rPr>
          <w:lang w:val="bg-BG"/>
        </w:rPr>
        <w:t xml:space="preserve"> в съответствие с указанията на СНД</w:t>
      </w:r>
      <w:r w:rsidRPr="006E1FB7">
        <w:rPr>
          <w:lang w:val="bg-BG"/>
        </w:rPr>
        <w:t>.</w:t>
      </w:r>
    </w:p>
    <w:p w14:paraId="13274318" w14:textId="77777777" w:rsidR="006516F9" w:rsidRDefault="00227436" w:rsidP="006516F9">
      <w:pPr>
        <w:pStyle w:val="ListParagraph"/>
        <w:numPr>
          <w:ilvl w:val="0"/>
          <w:numId w:val="77"/>
        </w:numPr>
        <w:autoSpaceDE w:val="0"/>
        <w:autoSpaceDN w:val="0"/>
        <w:adjustRightInd w:val="0"/>
        <w:jc w:val="both"/>
        <w:rPr>
          <w:lang w:val="bg-BG"/>
        </w:rPr>
      </w:pPr>
      <w:r w:rsidRPr="006E1FB7">
        <w:rPr>
          <w:lang w:val="bg-BG"/>
        </w:rPr>
        <w:t>Приносът от М</w:t>
      </w:r>
      <w:r w:rsidR="00B774B6" w:rsidRPr="006E1FB7">
        <w:rPr>
          <w:lang w:val="bg-BG"/>
        </w:rPr>
        <w:t>ВУ</w:t>
      </w:r>
      <w:r w:rsidRPr="006E1FB7">
        <w:rPr>
          <w:lang w:val="bg-BG"/>
        </w:rPr>
        <w:t xml:space="preserve"> се изплаща по сметката на </w:t>
      </w:r>
      <w:r w:rsidR="00456714" w:rsidRPr="006E1FB7">
        <w:rPr>
          <w:lang w:val="bg-BG"/>
        </w:rPr>
        <w:t>администратор на БФП</w:t>
      </w:r>
      <w:r w:rsidRPr="006E1FB7">
        <w:rPr>
          <w:lang w:val="bg-BG"/>
        </w:rPr>
        <w:t>, който отговаря за административното и финансовото управление на проекта</w:t>
      </w:r>
      <w:r w:rsidR="00456714" w:rsidRPr="006E1FB7">
        <w:rPr>
          <w:lang w:val="bg-BG"/>
        </w:rPr>
        <w:t xml:space="preserve">. </w:t>
      </w:r>
    </w:p>
    <w:p w14:paraId="6445AF08" w14:textId="2E736C68" w:rsidR="00247067" w:rsidRDefault="00456714" w:rsidP="00FB3C9C">
      <w:pPr>
        <w:pStyle w:val="ListParagraph"/>
        <w:numPr>
          <w:ilvl w:val="0"/>
          <w:numId w:val="77"/>
        </w:numPr>
        <w:autoSpaceDE w:val="0"/>
        <w:autoSpaceDN w:val="0"/>
        <w:adjustRightInd w:val="0"/>
        <w:jc w:val="both"/>
        <w:rPr>
          <w:lang w:val="bg-BG"/>
        </w:rPr>
      </w:pPr>
      <w:r w:rsidRPr="006E1FB7">
        <w:rPr>
          <w:lang w:val="bg-BG"/>
        </w:rPr>
        <w:t>Общината отговаря</w:t>
      </w:r>
      <w:r w:rsidR="00227436" w:rsidRPr="006E1FB7">
        <w:rPr>
          <w:lang w:val="bg-BG"/>
        </w:rPr>
        <w:t xml:space="preserve"> и за </w:t>
      </w:r>
      <w:r w:rsidR="006516F9">
        <w:rPr>
          <w:lang w:val="bg-BG"/>
        </w:rPr>
        <w:t xml:space="preserve">възстановяването </w:t>
      </w:r>
      <w:r w:rsidR="00D94414">
        <w:rPr>
          <w:lang w:val="bg-BG"/>
        </w:rPr>
        <w:t>на</w:t>
      </w:r>
      <w:r w:rsidR="00227436" w:rsidRPr="006E1FB7">
        <w:rPr>
          <w:lang w:val="bg-BG"/>
        </w:rPr>
        <w:t xml:space="preserve"> </w:t>
      </w:r>
      <w:r w:rsidR="005260AB" w:rsidRPr="006E1FB7">
        <w:rPr>
          <w:lang w:val="bg-BG"/>
        </w:rPr>
        <w:t>крайния получател</w:t>
      </w:r>
      <w:r w:rsidR="006516F9">
        <w:rPr>
          <w:lang w:val="bg-BG"/>
        </w:rPr>
        <w:t xml:space="preserve">, на всички извършени от него разходи по дейностите по </w:t>
      </w:r>
      <w:r w:rsidR="00FB3C9C">
        <w:rPr>
          <w:lang w:val="bg-BG"/>
        </w:rPr>
        <w:t xml:space="preserve">раздел </w:t>
      </w:r>
      <w:r w:rsidR="006516F9">
        <w:rPr>
          <w:lang w:val="bg-BG"/>
        </w:rPr>
        <w:t>4</w:t>
      </w:r>
      <w:r w:rsidR="00FB3C9C">
        <w:rPr>
          <w:lang w:val="bg-BG"/>
        </w:rPr>
        <w:t>,</w:t>
      </w:r>
      <w:r w:rsidR="006516F9">
        <w:rPr>
          <w:lang w:val="bg-BG"/>
        </w:rPr>
        <w:t xml:space="preserve"> </w:t>
      </w:r>
      <w:r w:rsidR="00FB3C9C">
        <w:rPr>
          <w:lang w:val="bg-BG"/>
        </w:rPr>
        <w:t xml:space="preserve">т. </w:t>
      </w:r>
      <w:r w:rsidR="006516F9">
        <w:rPr>
          <w:lang w:val="bg-BG"/>
        </w:rPr>
        <w:t>3</w:t>
      </w:r>
      <w:r w:rsidRPr="006E1FB7">
        <w:rPr>
          <w:lang w:val="bg-BG"/>
        </w:rPr>
        <w:t xml:space="preserve"> след одобряване</w:t>
      </w:r>
      <w:r w:rsidR="00EA1668">
        <w:rPr>
          <w:lang w:val="bg-BG"/>
        </w:rPr>
        <w:t xml:space="preserve">то им </w:t>
      </w:r>
      <w:r w:rsidRPr="006E1FB7">
        <w:rPr>
          <w:lang w:val="bg-BG"/>
        </w:rPr>
        <w:t xml:space="preserve">от страна </w:t>
      </w:r>
      <w:r w:rsidR="00226CC2">
        <w:rPr>
          <w:lang w:val="bg-BG"/>
        </w:rPr>
        <w:t xml:space="preserve">на </w:t>
      </w:r>
      <w:r w:rsidRPr="006E1FB7">
        <w:rPr>
          <w:lang w:val="bg-BG"/>
        </w:rPr>
        <w:t>СНД</w:t>
      </w:r>
      <w:r w:rsidR="00B774B6" w:rsidRPr="006E1FB7">
        <w:rPr>
          <w:lang w:val="bg-BG"/>
        </w:rPr>
        <w:t xml:space="preserve">, </w:t>
      </w:r>
      <w:r w:rsidR="006516F9">
        <w:rPr>
          <w:lang w:val="bg-BG"/>
        </w:rPr>
        <w:t>(</w:t>
      </w:r>
      <w:r w:rsidR="00B774B6" w:rsidRPr="006516F9">
        <w:rPr>
          <w:i/>
          <w:iCs/>
          <w:lang w:val="bg-BG"/>
        </w:rPr>
        <w:t>ако е приложимо</w:t>
      </w:r>
      <w:r w:rsidR="006516F9">
        <w:rPr>
          <w:i/>
          <w:iCs/>
          <w:lang w:val="bg-BG"/>
        </w:rPr>
        <w:t>)</w:t>
      </w:r>
      <w:r w:rsidR="00227436" w:rsidRPr="006E1FB7">
        <w:rPr>
          <w:lang w:val="bg-BG"/>
        </w:rPr>
        <w:t xml:space="preserve">. </w:t>
      </w:r>
    </w:p>
    <w:p w14:paraId="6058B267" w14:textId="77777777" w:rsidR="004426AB" w:rsidRDefault="004426AB" w:rsidP="004426AB">
      <w:pPr>
        <w:keepNext/>
        <w:widowControl w:val="0"/>
        <w:spacing w:before="120"/>
        <w:jc w:val="both"/>
        <w:rPr>
          <w:lang w:val="bg-BG"/>
        </w:rPr>
      </w:pPr>
    </w:p>
    <w:p w14:paraId="45C0F3DB" w14:textId="77777777" w:rsidR="008F6575" w:rsidRPr="006E1FB7" w:rsidRDefault="008F6575" w:rsidP="004426AB">
      <w:pPr>
        <w:keepNext/>
        <w:widowControl w:val="0"/>
        <w:spacing w:before="120"/>
        <w:jc w:val="both"/>
        <w:rPr>
          <w:lang w:val="bg-BG"/>
        </w:rPr>
      </w:pPr>
    </w:p>
    <w:p w14:paraId="1657FB9E" w14:textId="6FF88850" w:rsidR="00D07CDE" w:rsidRPr="006E1FB7" w:rsidRDefault="00FB3C9C">
      <w:pPr>
        <w:keepNext/>
        <w:widowControl w:val="0"/>
        <w:tabs>
          <w:tab w:val="left" w:pos="-1440"/>
          <w:tab w:val="left" w:pos="-720"/>
        </w:tabs>
        <w:spacing w:before="120"/>
        <w:jc w:val="center"/>
        <w:rPr>
          <w:b/>
          <w:bCs/>
          <w:lang w:val="bg-BG"/>
        </w:rPr>
      </w:pPr>
      <w:r>
        <w:rPr>
          <w:b/>
          <w:bCs/>
          <w:lang w:val="bg-BG"/>
        </w:rPr>
        <w:t>раздел</w:t>
      </w:r>
      <w:r w:rsidRPr="006E1FB7">
        <w:rPr>
          <w:b/>
          <w:bCs/>
          <w:lang w:val="bg-BG"/>
        </w:rPr>
        <w:t xml:space="preserve"> </w:t>
      </w:r>
      <w:r>
        <w:rPr>
          <w:b/>
          <w:bCs/>
        </w:rPr>
        <w:t>VII</w:t>
      </w:r>
      <w:r w:rsidRPr="006E1FB7">
        <w:rPr>
          <w:b/>
          <w:bCs/>
          <w:lang w:val="bg-BG"/>
        </w:rPr>
        <w:t xml:space="preserve"> </w:t>
      </w:r>
      <w:r w:rsidR="00456714" w:rsidRPr="006E1FB7">
        <w:rPr>
          <w:b/>
          <w:bCs/>
          <w:lang w:val="bg-BG"/>
        </w:rPr>
        <w:t xml:space="preserve">Права и задължения </w:t>
      </w:r>
    </w:p>
    <w:p w14:paraId="485C94D2" w14:textId="77777777" w:rsidR="0054744F" w:rsidRPr="00EA1668" w:rsidRDefault="00456714" w:rsidP="0033519D">
      <w:pPr>
        <w:pStyle w:val="xl31"/>
        <w:keepNext/>
        <w:widowControl w:val="0"/>
        <w:numPr>
          <w:ilvl w:val="0"/>
          <w:numId w:val="79"/>
        </w:numPr>
        <w:tabs>
          <w:tab w:val="left" w:pos="-1440"/>
          <w:tab w:val="left" w:pos="-720"/>
        </w:tabs>
        <w:spacing w:before="120"/>
        <w:ind w:left="426" w:hanging="426"/>
        <w:rPr>
          <w:rFonts w:eastAsia="Times New Roman"/>
          <w:b/>
          <w:bCs/>
          <w:lang w:val="bg-BG"/>
        </w:rPr>
      </w:pPr>
      <w:r w:rsidRPr="00EA1668">
        <w:rPr>
          <w:rFonts w:eastAsia="Times New Roman"/>
          <w:b/>
          <w:bCs/>
          <w:lang w:val="bg-BG"/>
        </w:rPr>
        <w:t>А</w:t>
      </w:r>
      <w:r w:rsidR="0054744F" w:rsidRPr="00EA1668">
        <w:rPr>
          <w:rFonts w:eastAsia="Times New Roman"/>
          <w:b/>
          <w:bCs/>
          <w:lang w:val="bg-BG"/>
        </w:rPr>
        <w:t>дминистратор на БФП</w:t>
      </w:r>
      <w:r w:rsidRPr="00EA1668">
        <w:rPr>
          <w:rFonts w:eastAsia="Times New Roman"/>
          <w:b/>
          <w:bCs/>
          <w:lang w:val="bg-BG"/>
        </w:rPr>
        <w:t xml:space="preserve"> – община............</w:t>
      </w:r>
    </w:p>
    <w:p w14:paraId="22C60D83" w14:textId="2C9246FF" w:rsidR="00130015" w:rsidRPr="006E1FB7" w:rsidRDefault="0054744F" w:rsidP="006516F9">
      <w:pPr>
        <w:pStyle w:val="ListParagraph"/>
        <w:numPr>
          <w:ilvl w:val="0"/>
          <w:numId w:val="78"/>
        </w:numPr>
        <w:autoSpaceDE w:val="0"/>
        <w:autoSpaceDN w:val="0"/>
        <w:adjustRightInd w:val="0"/>
        <w:jc w:val="both"/>
        <w:rPr>
          <w:lang w:val="bg-BG"/>
        </w:rPr>
      </w:pPr>
      <w:r w:rsidRPr="006E1FB7">
        <w:rPr>
          <w:lang w:val="bg-BG"/>
        </w:rPr>
        <w:t xml:space="preserve"> </w:t>
      </w:r>
      <w:r w:rsidR="00130015" w:rsidRPr="006E1FB7">
        <w:rPr>
          <w:lang w:val="bg-BG"/>
        </w:rPr>
        <w:t>Администраторът на БФП е отговорен за подаването на проектното предложение чрез информационната система на МВУ и сключването на договор за безвъзмездна помощ с Министерство на регионалното развитие</w:t>
      </w:r>
      <w:r w:rsidR="005260AB" w:rsidRPr="006E1FB7">
        <w:rPr>
          <w:lang w:val="bg-BG"/>
        </w:rPr>
        <w:t xml:space="preserve"> и благоустройството.</w:t>
      </w:r>
    </w:p>
    <w:p w14:paraId="23013089" w14:textId="77777777" w:rsidR="0054744F" w:rsidRPr="006E1FB7" w:rsidRDefault="00466161" w:rsidP="006516F9">
      <w:pPr>
        <w:pStyle w:val="ListParagraph"/>
        <w:numPr>
          <w:ilvl w:val="0"/>
          <w:numId w:val="78"/>
        </w:numPr>
        <w:autoSpaceDE w:val="0"/>
        <w:autoSpaceDN w:val="0"/>
        <w:adjustRightInd w:val="0"/>
        <w:jc w:val="both"/>
        <w:rPr>
          <w:lang w:val="bg-BG"/>
        </w:rPr>
      </w:pPr>
      <w:r w:rsidRPr="006E1FB7">
        <w:rPr>
          <w:lang w:val="bg-BG"/>
        </w:rPr>
        <w:lastRenderedPageBreak/>
        <w:t xml:space="preserve">Администраторът на БФП </w:t>
      </w:r>
      <w:r w:rsidR="0054744F" w:rsidRPr="006E1FB7">
        <w:rPr>
          <w:lang w:val="bg-BG"/>
        </w:rPr>
        <w:t>поема отговорност за осигуряване на изпълнението на целия проект.</w:t>
      </w:r>
    </w:p>
    <w:p w14:paraId="7FAFB85B" w14:textId="77777777" w:rsidR="0054744F" w:rsidRPr="006E1FB7" w:rsidRDefault="00466161" w:rsidP="006516F9">
      <w:pPr>
        <w:pStyle w:val="ListParagraph"/>
        <w:numPr>
          <w:ilvl w:val="0"/>
          <w:numId w:val="78"/>
        </w:numPr>
        <w:autoSpaceDE w:val="0"/>
        <w:autoSpaceDN w:val="0"/>
        <w:adjustRightInd w:val="0"/>
        <w:jc w:val="both"/>
        <w:rPr>
          <w:lang w:val="bg-BG"/>
        </w:rPr>
      </w:pPr>
      <w:r w:rsidRPr="006E1FB7">
        <w:rPr>
          <w:lang w:val="bg-BG"/>
        </w:rPr>
        <w:t xml:space="preserve">Администраторът на БФП </w:t>
      </w:r>
      <w:r w:rsidR="0054744F" w:rsidRPr="006E1FB7">
        <w:rPr>
          <w:lang w:val="bg-BG"/>
        </w:rPr>
        <w:t>осигурява координацията, управлението и общото изпълнение на целия проект.</w:t>
      </w:r>
    </w:p>
    <w:p w14:paraId="13406AEE" w14:textId="77777777" w:rsidR="0054744F" w:rsidRPr="006E1FB7" w:rsidRDefault="00466161" w:rsidP="006516F9">
      <w:pPr>
        <w:pStyle w:val="ListParagraph"/>
        <w:numPr>
          <w:ilvl w:val="0"/>
          <w:numId w:val="78"/>
        </w:numPr>
        <w:autoSpaceDE w:val="0"/>
        <w:autoSpaceDN w:val="0"/>
        <w:adjustRightInd w:val="0"/>
        <w:jc w:val="both"/>
        <w:rPr>
          <w:lang w:val="bg-BG"/>
        </w:rPr>
      </w:pPr>
      <w:r w:rsidRPr="006E1FB7">
        <w:rPr>
          <w:lang w:val="bg-BG"/>
        </w:rPr>
        <w:t xml:space="preserve">Администраторът на БФП </w:t>
      </w:r>
      <w:r w:rsidR="0054744F" w:rsidRPr="006E1FB7">
        <w:rPr>
          <w:lang w:val="bg-BG"/>
        </w:rPr>
        <w:t>гарантира, че разходите, представени от партньори</w:t>
      </w:r>
      <w:r w:rsidR="00B774B6" w:rsidRPr="006E1FB7">
        <w:rPr>
          <w:lang w:val="bg-BG"/>
        </w:rPr>
        <w:t>те</w:t>
      </w:r>
      <w:r w:rsidR="0054744F" w:rsidRPr="006E1FB7">
        <w:rPr>
          <w:lang w:val="bg-BG"/>
        </w:rPr>
        <w:t xml:space="preserve">, са направени при изпълнението на проекта и съответстват на дейностите, договорени </w:t>
      </w:r>
      <w:r w:rsidR="00B774B6" w:rsidRPr="006E1FB7">
        <w:rPr>
          <w:lang w:val="bg-BG"/>
        </w:rPr>
        <w:t xml:space="preserve">в настоящото споразумение </w:t>
      </w:r>
      <w:r w:rsidR="0054744F" w:rsidRPr="006E1FB7">
        <w:rPr>
          <w:lang w:val="bg-BG"/>
        </w:rPr>
        <w:t xml:space="preserve"> и са в съответствие с разпоредбите на договора за </w:t>
      </w:r>
      <w:r w:rsidR="00B774B6" w:rsidRPr="006E1FB7">
        <w:rPr>
          <w:lang w:val="bg-BG"/>
        </w:rPr>
        <w:t>БФП</w:t>
      </w:r>
      <w:r w:rsidR="0054744F" w:rsidRPr="006E1FB7">
        <w:rPr>
          <w:lang w:val="bg-BG"/>
        </w:rPr>
        <w:t>;</w:t>
      </w:r>
    </w:p>
    <w:p w14:paraId="2952E748" w14:textId="02BA67B4" w:rsidR="0054744F" w:rsidRPr="006E1FB7" w:rsidRDefault="00466161" w:rsidP="006516F9">
      <w:pPr>
        <w:pStyle w:val="ListParagraph"/>
        <w:numPr>
          <w:ilvl w:val="0"/>
          <w:numId w:val="78"/>
        </w:numPr>
        <w:autoSpaceDE w:val="0"/>
        <w:autoSpaceDN w:val="0"/>
        <w:adjustRightInd w:val="0"/>
        <w:jc w:val="both"/>
        <w:rPr>
          <w:lang w:val="bg-BG"/>
        </w:rPr>
      </w:pPr>
      <w:r w:rsidRPr="006E1FB7">
        <w:rPr>
          <w:lang w:val="bg-BG"/>
        </w:rPr>
        <w:t xml:space="preserve">Администраторът на БФП </w:t>
      </w:r>
      <w:r w:rsidR="0054744F" w:rsidRPr="006E1FB7">
        <w:rPr>
          <w:lang w:val="bg-BG"/>
        </w:rPr>
        <w:t>ще получава сумите от М</w:t>
      </w:r>
      <w:r w:rsidR="00451A1B" w:rsidRPr="006E1FB7">
        <w:rPr>
          <w:lang w:val="bg-BG"/>
        </w:rPr>
        <w:t>ВУ</w:t>
      </w:r>
      <w:r w:rsidR="0054744F" w:rsidRPr="006E1FB7">
        <w:rPr>
          <w:lang w:val="bg-BG"/>
        </w:rPr>
        <w:t xml:space="preserve"> и ще ги управлява съгласно разпоредбите на настоящото споразумение и на договора за </w:t>
      </w:r>
      <w:r w:rsidR="00451A1B" w:rsidRPr="006E1FB7">
        <w:rPr>
          <w:lang w:val="bg-BG"/>
        </w:rPr>
        <w:t>БФП</w:t>
      </w:r>
      <w:r w:rsidR="0054744F" w:rsidRPr="006E1FB7">
        <w:rPr>
          <w:lang w:val="bg-BG"/>
        </w:rPr>
        <w:t>.</w:t>
      </w:r>
    </w:p>
    <w:p w14:paraId="6C7F7F2F" w14:textId="77777777"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 xml:space="preserve">Администраторът на БФП </w:t>
      </w:r>
      <w:r w:rsidR="0054744F" w:rsidRPr="006E1FB7">
        <w:rPr>
          <w:lang w:val="bg-BG"/>
        </w:rPr>
        <w:t xml:space="preserve">отговаря пред </w:t>
      </w:r>
      <w:r w:rsidR="00B774B6" w:rsidRPr="006E1FB7">
        <w:rPr>
          <w:lang w:val="bg-BG"/>
        </w:rPr>
        <w:t>СНД</w:t>
      </w:r>
      <w:r w:rsidR="0054744F" w:rsidRPr="006E1FB7">
        <w:rPr>
          <w:lang w:val="bg-BG"/>
        </w:rPr>
        <w:t xml:space="preserve"> за изпълнението на задълженията, поети в Договора за </w:t>
      </w:r>
      <w:r w:rsidR="00B774B6" w:rsidRPr="006E1FB7">
        <w:rPr>
          <w:lang w:val="bg-BG"/>
        </w:rPr>
        <w:t>БФП и</w:t>
      </w:r>
      <w:r w:rsidR="0054744F" w:rsidRPr="006E1FB7">
        <w:rPr>
          <w:lang w:val="bg-BG"/>
        </w:rPr>
        <w:t xml:space="preserve"> в Споразумението за партньорство, за изпълнението на проекта и за постигане на целите, посочени в договора и неговите приложения.</w:t>
      </w:r>
    </w:p>
    <w:p w14:paraId="723F1998" w14:textId="228FDD59"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Администраторът на БФП</w:t>
      </w:r>
      <w:r w:rsidR="009C0EFD" w:rsidRPr="006E1FB7">
        <w:rPr>
          <w:lang w:val="bg-BG"/>
        </w:rPr>
        <w:t xml:space="preserve"> се задължава д</w:t>
      </w:r>
      <w:r w:rsidR="00E60BCC" w:rsidRPr="006E1FB7">
        <w:rPr>
          <w:lang w:val="bg-BG"/>
        </w:rPr>
        <w:t xml:space="preserve">а подготви документацията за избор на изпълнители за дейностите по </w:t>
      </w:r>
      <w:r w:rsidR="00866C1F">
        <w:rPr>
          <w:lang w:val="bg-BG"/>
        </w:rPr>
        <w:t>раздел</w:t>
      </w:r>
      <w:r w:rsidR="00E60BCC" w:rsidRPr="006E1FB7">
        <w:rPr>
          <w:lang w:val="bg-BG"/>
        </w:rPr>
        <w:t xml:space="preserve"> </w:t>
      </w:r>
      <w:r w:rsidR="009C0EFD" w:rsidRPr="006E1FB7">
        <w:rPr>
          <w:lang w:val="bg-BG"/>
        </w:rPr>
        <w:t>4</w:t>
      </w:r>
      <w:r w:rsidR="00226CC2">
        <w:rPr>
          <w:lang w:val="bg-BG"/>
        </w:rPr>
        <w:t xml:space="preserve">, т. </w:t>
      </w:r>
      <w:r w:rsidR="008C306C">
        <w:rPr>
          <w:lang w:val="bg-BG"/>
        </w:rPr>
        <w:t>2</w:t>
      </w:r>
      <w:r w:rsidR="00E60BCC" w:rsidRPr="006E1FB7">
        <w:rPr>
          <w:lang w:val="bg-BG"/>
        </w:rPr>
        <w:t>, да проведе процедур</w:t>
      </w:r>
      <w:r w:rsidR="008C306C">
        <w:rPr>
          <w:lang w:val="bg-BG"/>
        </w:rPr>
        <w:t>и</w:t>
      </w:r>
      <w:r w:rsidR="00E60BCC" w:rsidRPr="006E1FB7">
        <w:rPr>
          <w:lang w:val="bg-BG"/>
        </w:rPr>
        <w:t xml:space="preserve"> за избор на изпълнител при спазване на приложимото национално законодателство и да сключи договор</w:t>
      </w:r>
      <w:r w:rsidR="008C306C">
        <w:rPr>
          <w:lang w:val="bg-BG"/>
        </w:rPr>
        <w:t>и</w:t>
      </w:r>
      <w:r w:rsidR="00E60BCC" w:rsidRPr="006E1FB7">
        <w:rPr>
          <w:lang w:val="bg-BG"/>
        </w:rPr>
        <w:t xml:space="preserve"> с избраните изпълнители.</w:t>
      </w:r>
    </w:p>
    <w:p w14:paraId="79C5CF3B" w14:textId="77777777"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Администраторът на БФП</w:t>
      </w:r>
      <w:r w:rsidR="009C0EFD" w:rsidRPr="006E1FB7">
        <w:rPr>
          <w:lang w:val="bg-BG"/>
        </w:rPr>
        <w:t xml:space="preserve"> се задължава д</w:t>
      </w:r>
      <w:r w:rsidR="00E60BCC" w:rsidRPr="006E1FB7">
        <w:rPr>
          <w:lang w:val="bg-BG"/>
        </w:rPr>
        <w:t xml:space="preserve">а извършва всички плащания, свързани с изпълнението на дейности по </w:t>
      </w:r>
      <w:r w:rsidR="009C0EFD" w:rsidRPr="006E1FB7">
        <w:rPr>
          <w:lang w:val="bg-BG"/>
        </w:rPr>
        <w:t xml:space="preserve">проекта, </w:t>
      </w:r>
      <w:r w:rsidR="00E60BCC" w:rsidRPr="006E1FB7">
        <w:rPr>
          <w:lang w:val="bg-BG"/>
        </w:rPr>
        <w:t>вкл</w:t>
      </w:r>
      <w:r w:rsidR="009C0EFD" w:rsidRPr="006E1FB7">
        <w:rPr>
          <w:lang w:val="bg-BG"/>
        </w:rPr>
        <w:t>ючително административни разходи и разходи за екип за управление на проекта</w:t>
      </w:r>
      <w:r w:rsidR="00560FCF" w:rsidRPr="006E1FB7">
        <w:rPr>
          <w:lang w:val="bg-BG"/>
        </w:rPr>
        <w:t xml:space="preserve"> и </w:t>
      </w:r>
      <w:r w:rsidR="00E60BCC" w:rsidRPr="006E1FB7">
        <w:rPr>
          <w:lang w:val="bg-BG"/>
        </w:rPr>
        <w:t xml:space="preserve">по сключените договори с външни изпълнители. </w:t>
      </w:r>
    </w:p>
    <w:p w14:paraId="34AC03BE" w14:textId="77777777"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Администраторът на БФП</w:t>
      </w:r>
      <w:r w:rsidR="009C0EFD" w:rsidRPr="006E1FB7">
        <w:rPr>
          <w:lang w:val="bg-BG"/>
        </w:rPr>
        <w:t xml:space="preserve"> се задължава д</w:t>
      </w:r>
      <w:r w:rsidR="00E60BCC" w:rsidRPr="006E1FB7">
        <w:rPr>
          <w:lang w:val="bg-BG"/>
        </w:rPr>
        <w:t>а осигури публичност на извършваните от него дейности в изпълнение на договора.</w:t>
      </w:r>
    </w:p>
    <w:p w14:paraId="46186CDC" w14:textId="77777777"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Администраторът на БФП</w:t>
      </w:r>
      <w:r w:rsidR="009C0EFD" w:rsidRPr="006E1FB7">
        <w:rPr>
          <w:lang w:val="bg-BG"/>
        </w:rPr>
        <w:t xml:space="preserve"> се задължава да</w:t>
      </w:r>
      <w:r w:rsidR="00E60BCC" w:rsidRPr="006E1FB7">
        <w:rPr>
          <w:lang w:val="bg-BG"/>
        </w:rPr>
        <w:t xml:space="preserve"> предостави на </w:t>
      </w:r>
      <w:r w:rsidR="00F64BE7" w:rsidRPr="006E1FB7">
        <w:rPr>
          <w:lang w:val="bg-BG"/>
        </w:rPr>
        <w:t>крайния получател достъп до</w:t>
      </w:r>
      <w:r w:rsidR="00E60BCC" w:rsidRPr="006E1FB7">
        <w:rPr>
          <w:lang w:val="bg-BG"/>
        </w:rPr>
        <w:t xml:space="preserve"> всички </w:t>
      </w:r>
      <w:r w:rsidR="00F64BE7" w:rsidRPr="006E1FB7">
        <w:rPr>
          <w:lang w:val="bg-BG"/>
        </w:rPr>
        <w:t>документи</w:t>
      </w:r>
      <w:r w:rsidR="00E60BCC" w:rsidRPr="006E1FB7">
        <w:rPr>
          <w:lang w:val="bg-BG"/>
        </w:rPr>
        <w:t xml:space="preserve">, свързани с изпълнението на предписаните мерки за обновяване за енергийна ефективност на сградата в </w:t>
      </w:r>
      <w:r w:rsidR="00F64BE7" w:rsidRPr="006E1FB7">
        <w:rPr>
          <w:lang w:val="bg-BG"/>
        </w:rPr>
        <w:t xml:space="preserve">оригинал/копие </w:t>
      </w:r>
      <w:r w:rsidRPr="006E1FB7">
        <w:rPr>
          <w:lang w:val="bg-BG"/>
        </w:rPr>
        <w:t xml:space="preserve">и </w:t>
      </w:r>
      <w:r w:rsidR="00F64BE7" w:rsidRPr="006E1FB7">
        <w:rPr>
          <w:lang w:val="bg-BG"/>
        </w:rPr>
        <w:t xml:space="preserve">на </w:t>
      </w:r>
      <w:r w:rsidR="008C306C" w:rsidRPr="006E1FB7">
        <w:rPr>
          <w:lang w:val="bg-BG"/>
        </w:rPr>
        <w:t>техническата</w:t>
      </w:r>
      <w:r w:rsidR="00F64BE7" w:rsidRPr="006E1FB7">
        <w:rPr>
          <w:lang w:val="bg-BG"/>
        </w:rPr>
        <w:t xml:space="preserve"> документация, при приключване на изпълнението на проекта</w:t>
      </w:r>
      <w:r w:rsidR="00E60BCC" w:rsidRPr="006E1FB7">
        <w:rPr>
          <w:lang w:val="bg-BG"/>
        </w:rPr>
        <w:t>.</w:t>
      </w:r>
    </w:p>
    <w:p w14:paraId="32150FC9" w14:textId="042B5E80"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Администраторът на БФП</w:t>
      </w:r>
      <w:r w:rsidR="00F64BE7" w:rsidRPr="006E1FB7">
        <w:rPr>
          <w:lang w:val="bg-BG"/>
        </w:rPr>
        <w:t xml:space="preserve"> се задължава</w:t>
      </w:r>
      <w:r w:rsidR="00E60BCC" w:rsidRPr="006E1FB7">
        <w:rPr>
          <w:lang w:val="bg-BG"/>
        </w:rPr>
        <w:t xml:space="preserve"> да осигури всички условия и предпоставки от страна на съответните ведомства, институции и наети фирми, необходими, за да се изпълнят дейностите по обновяването на сградата точно, пълно, качествено, в срок.</w:t>
      </w:r>
    </w:p>
    <w:p w14:paraId="6D0B6004" w14:textId="0ED50CB3" w:rsidR="00E60BCC" w:rsidRPr="006E1FB7" w:rsidRDefault="00466161" w:rsidP="006516F9">
      <w:pPr>
        <w:pStyle w:val="ListParagraph"/>
        <w:numPr>
          <w:ilvl w:val="0"/>
          <w:numId w:val="78"/>
        </w:numPr>
        <w:autoSpaceDE w:val="0"/>
        <w:autoSpaceDN w:val="0"/>
        <w:adjustRightInd w:val="0"/>
        <w:jc w:val="both"/>
        <w:rPr>
          <w:lang w:val="bg-BG"/>
        </w:rPr>
      </w:pPr>
      <w:r w:rsidRPr="006E1FB7">
        <w:rPr>
          <w:lang w:val="bg-BG"/>
        </w:rPr>
        <w:t>Администраторът на БФП</w:t>
      </w:r>
      <w:r w:rsidR="00F64BE7" w:rsidRPr="006E1FB7">
        <w:rPr>
          <w:lang w:val="bg-BG"/>
        </w:rPr>
        <w:t xml:space="preserve"> се задължава</w:t>
      </w:r>
      <w:r w:rsidR="00E60BCC" w:rsidRPr="006E1FB7">
        <w:rPr>
          <w:lang w:val="bg-BG"/>
        </w:rPr>
        <w:t xml:space="preserve">, в качеството му на орган на местната власт, да изпълнява всички нормативно възложени му функции, свързани с инвестиционния процес качествено, в срок и в интерес на </w:t>
      </w:r>
      <w:r w:rsidR="00F64BE7" w:rsidRPr="006E1FB7">
        <w:rPr>
          <w:lang w:val="bg-BG"/>
        </w:rPr>
        <w:t>крайния получател</w:t>
      </w:r>
      <w:r w:rsidR="00E60BCC" w:rsidRPr="006E1FB7">
        <w:rPr>
          <w:lang w:val="bg-BG"/>
        </w:rPr>
        <w:t>.</w:t>
      </w:r>
    </w:p>
    <w:p w14:paraId="686F7D06" w14:textId="2AB672EF" w:rsidR="00E60BCC" w:rsidRPr="00D94414" w:rsidRDefault="00F64BE7" w:rsidP="00EA1668">
      <w:pPr>
        <w:pStyle w:val="xl31"/>
        <w:keepNext/>
        <w:widowControl w:val="0"/>
        <w:numPr>
          <w:ilvl w:val="0"/>
          <w:numId w:val="79"/>
        </w:numPr>
        <w:tabs>
          <w:tab w:val="left" w:pos="-1440"/>
          <w:tab w:val="left" w:pos="-720"/>
        </w:tabs>
        <w:spacing w:before="120"/>
        <w:ind w:left="426" w:hanging="426"/>
        <w:rPr>
          <w:b/>
          <w:bCs/>
          <w:lang w:val="bg-BG"/>
        </w:rPr>
      </w:pPr>
      <w:r w:rsidRPr="00D94414">
        <w:rPr>
          <w:b/>
          <w:bCs/>
          <w:lang w:val="bg-BG"/>
        </w:rPr>
        <w:t>Кра</w:t>
      </w:r>
      <w:r w:rsidR="00501869">
        <w:rPr>
          <w:b/>
          <w:bCs/>
          <w:lang w:val="bg-BG"/>
        </w:rPr>
        <w:t>е</w:t>
      </w:r>
      <w:r w:rsidRPr="00D94414">
        <w:rPr>
          <w:b/>
          <w:bCs/>
          <w:lang w:val="bg-BG"/>
        </w:rPr>
        <w:t xml:space="preserve">н </w:t>
      </w:r>
      <w:r w:rsidRPr="00D94414">
        <w:rPr>
          <w:rFonts w:eastAsia="Times New Roman"/>
          <w:b/>
          <w:bCs/>
          <w:lang w:val="bg-BG"/>
        </w:rPr>
        <w:t>получател</w:t>
      </w:r>
      <w:r w:rsidRPr="00D94414">
        <w:rPr>
          <w:b/>
          <w:bCs/>
          <w:lang w:val="bg-BG"/>
        </w:rPr>
        <w:t xml:space="preserve"> - СС</w:t>
      </w:r>
      <w:r w:rsidR="00E60BCC" w:rsidRPr="00D94414">
        <w:rPr>
          <w:b/>
          <w:bCs/>
          <w:lang w:val="bg-BG"/>
        </w:rPr>
        <w:t>:</w:t>
      </w:r>
    </w:p>
    <w:p w14:paraId="181C4DE3" w14:textId="2A7684ED" w:rsidR="00E60BCC" w:rsidRPr="006E1FB7" w:rsidRDefault="00F64BE7" w:rsidP="00F64BE7">
      <w:pPr>
        <w:pStyle w:val="ListParagraph"/>
        <w:numPr>
          <w:ilvl w:val="0"/>
          <w:numId w:val="32"/>
        </w:numPr>
        <w:spacing w:after="120"/>
        <w:contextualSpacing w:val="0"/>
        <w:jc w:val="both"/>
        <w:rPr>
          <w:lang w:val="bg-BG"/>
        </w:rPr>
      </w:pPr>
      <w:r w:rsidRPr="006E1FB7">
        <w:rPr>
          <w:lang w:val="bg-BG"/>
        </w:rPr>
        <w:t>Всеки ССО д</w:t>
      </w:r>
      <w:r w:rsidR="00E60BCC" w:rsidRPr="006E1FB7">
        <w:rPr>
          <w:color w:val="000000" w:themeColor="text1"/>
          <w:lang w:val="bg-BG"/>
        </w:rPr>
        <w:t xml:space="preserve">екларира, че е запознат и съгласен с </w:t>
      </w:r>
      <w:r w:rsidR="00EE7531" w:rsidRPr="006E1FB7">
        <w:rPr>
          <w:color w:val="000000" w:themeColor="text1"/>
          <w:lang w:val="bg-BG"/>
        </w:rPr>
        <w:t>У</w:t>
      </w:r>
      <w:r w:rsidR="00E60BCC" w:rsidRPr="006E1FB7">
        <w:rPr>
          <w:color w:val="000000" w:themeColor="text1"/>
          <w:lang w:val="bg-BG"/>
        </w:rPr>
        <w:t>словията за предоставяне на безвъзмездната финансова помощ</w:t>
      </w:r>
      <w:r w:rsidR="00EE7531" w:rsidRPr="006E1FB7">
        <w:rPr>
          <w:color w:val="000000" w:themeColor="text1"/>
          <w:lang w:val="bg-BG"/>
        </w:rPr>
        <w:t xml:space="preserve"> и </w:t>
      </w:r>
      <w:r w:rsidR="00E60BCC" w:rsidRPr="006E1FB7">
        <w:rPr>
          <w:color w:val="000000" w:themeColor="text1"/>
          <w:lang w:val="bg-BG"/>
        </w:rPr>
        <w:t>с Условията за</w:t>
      </w:r>
      <w:r w:rsidR="00E60BCC" w:rsidRPr="006E1FB7">
        <w:rPr>
          <w:lang w:val="bg-BG"/>
        </w:rPr>
        <w:t xml:space="preserve"> изпълнение на схемата за минимална помощ </w:t>
      </w:r>
      <w:r w:rsidR="00E60BCC" w:rsidRPr="006E1FB7">
        <w:rPr>
          <w:color w:val="000000" w:themeColor="text1"/>
          <w:lang w:val="bg-BG"/>
        </w:rPr>
        <w:t>(</w:t>
      </w:r>
      <w:r w:rsidR="00BD5C71" w:rsidRPr="006E1FB7">
        <w:rPr>
          <w:color w:val="000000" w:themeColor="text1"/>
          <w:lang w:val="bg-BG"/>
        </w:rPr>
        <w:t>Приложение</w:t>
      </w:r>
      <w:r w:rsidR="00E60BCC" w:rsidRPr="006E1FB7">
        <w:rPr>
          <w:color w:val="000000" w:themeColor="text1"/>
          <w:lang w:val="bg-BG"/>
        </w:rPr>
        <w:t xml:space="preserve"> </w:t>
      </w:r>
      <w:r w:rsidR="00E60BCC" w:rsidRPr="006E1FB7">
        <w:rPr>
          <w:rFonts w:eastAsiaTheme="minorEastAsia"/>
          <w:noProof/>
          <w:color w:val="000000" w:themeColor="text1"/>
          <w:lang w:val="bg-BG"/>
        </w:rPr>
        <w:t>№</w:t>
      </w:r>
      <w:r w:rsidR="00BD5C71" w:rsidRPr="00BD5C71">
        <w:rPr>
          <w:rFonts w:eastAsiaTheme="minorEastAsia"/>
          <w:noProof/>
          <w:color w:val="000000" w:themeColor="text1"/>
          <w:lang w:val="bg-BG"/>
        </w:rPr>
        <w:t>9</w:t>
      </w:r>
      <w:r w:rsidR="00E60BCC" w:rsidRPr="006E1FB7">
        <w:rPr>
          <w:color w:val="000000" w:themeColor="text1"/>
          <w:lang w:val="bg-BG"/>
        </w:rPr>
        <w:t xml:space="preserve"> към </w:t>
      </w:r>
      <w:r w:rsidR="00EE7531" w:rsidRPr="006E1FB7">
        <w:rPr>
          <w:color w:val="000000" w:themeColor="text1"/>
          <w:lang w:val="bg-BG"/>
        </w:rPr>
        <w:t>Насоките</w:t>
      </w:r>
      <w:r w:rsidR="00466161" w:rsidRPr="006E1FB7">
        <w:rPr>
          <w:color w:val="000000" w:themeColor="text1"/>
          <w:lang w:val="bg-BG"/>
        </w:rPr>
        <w:t>)</w:t>
      </w:r>
      <w:r w:rsidR="00EE7531" w:rsidRPr="006E1FB7">
        <w:rPr>
          <w:color w:val="000000" w:themeColor="text1"/>
          <w:lang w:val="bg-BG"/>
        </w:rPr>
        <w:t>.</w:t>
      </w:r>
    </w:p>
    <w:p w14:paraId="10E4B6DD" w14:textId="77777777" w:rsidR="00E60BCC" w:rsidRPr="006E1FB7" w:rsidRDefault="00EE7531" w:rsidP="00F64BE7">
      <w:pPr>
        <w:pStyle w:val="ListParagraph"/>
        <w:numPr>
          <w:ilvl w:val="0"/>
          <w:numId w:val="32"/>
        </w:numPr>
        <w:spacing w:after="120"/>
        <w:contextualSpacing w:val="0"/>
        <w:jc w:val="both"/>
        <w:rPr>
          <w:lang w:val="bg-BG"/>
        </w:rPr>
      </w:pPr>
      <w:r w:rsidRPr="006E1FB7">
        <w:rPr>
          <w:lang w:val="bg-BG"/>
        </w:rPr>
        <w:t>Крайният получател с</w:t>
      </w:r>
      <w:r w:rsidR="00E60BCC" w:rsidRPr="006E1FB7">
        <w:rPr>
          <w:lang w:val="bg-BG"/>
        </w:rPr>
        <w:t>е задължава да осигури всички условия и предпоставки от страна на етажната собственост, необходими за да се изпълнят дейностите по обновяването на сградата точно, пълно, качествено, в срок и в съответствие с одобре</w:t>
      </w:r>
      <w:r w:rsidRPr="006E1FB7">
        <w:rPr>
          <w:lang w:val="bg-BG"/>
        </w:rPr>
        <w:t xml:space="preserve">ния проект </w:t>
      </w:r>
      <w:r w:rsidR="00E60BCC" w:rsidRPr="006E1FB7">
        <w:rPr>
          <w:lang w:val="bg-BG"/>
        </w:rPr>
        <w:t xml:space="preserve">и приложенията към него, </w:t>
      </w:r>
      <w:r w:rsidRPr="006E1FB7">
        <w:rPr>
          <w:lang w:val="bg-BG"/>
        </w:rPr>
        <w:t xml:space="preserve">договора за БФП и правилата на </w:t>
      </w:r>
      <w:r w:rsidR="006516F9">
        <w:rPr>
          <w:lang w:val="bg-BG"/>
        </w:rPr>
        <w:t>процедурата</w:t>
      </w:r>
      <w:r w:rsidRPr="006E1FB7">
        <w:rPr>
          <w:lang w:val="bg-BG"/>
        </w:rPr>
        <w:t xml:space="preserve">. </w:t>
      </w:r>
    </w:p>
    <w:p w14:paraId="3147F502" w14:textId="1E54EB59" w:rsidR="00E60BCC" w:rsidRPr="006E1FB7" w:rsidRDefault="00EE7531" w:rsidP="00F64BE7">
      <w:pPr>
        <w:pStyle w:val="ListParagraph"/>
        <w:numPr>
          <w:ilvl w:val="0"/>
          <w:numId w:val="32"/>
        </w:numPr>
        <w:spacing w:after="120"/>
        <w:contextualSpacing w:val="0"/>
        <w:jc w:val="both"/>
        <w:rPr>
          <w:lang w:val="bg-BG"/>
        </w:rPr>
      </w:pPr>
      <w:r w:rsidRPr="006E1FB7">
        <w:rPr>
          <w:lang w:val="bg-BG"/>
        </w:rPr>
        <w:t>Крайният получател</w:t>
      </w:r>
      <w:r w:rsidR="00E60BCC" w:rsidRPr="006E1FB7">
        <w:rPr>
          <w:lang w:val="bg-BG"/>
        </w:rPr>
        <w:t xml:space="preserve"> ще осигури достъп до всеки самостоятелен обект в сградата по съгласуван с </w:t>
      </w:r>
      <w:r w:rsidRPr="006E1FB7">
        <w:rPr>
          <w:lang w:val="bg-BG"/>
        </w:rPr>
        <w:t>общината</w:t>
      </w:r>
      <w:r w:rsidR="00E60BCC" w:rsidRPr="006E1FB7">
        <w:rPr>
          <w:lang w:val="bg-BG"/>
        </w:rPr>
        <w:t xml:space="preserve"> график за извършване на дейностите по </w:t>
      </w:r>
      <w:r w:rsidR="00866C1F">
        <w:rPr>
          <w:lang w:val="bg-BG"/>
        </w:rPr>
        <w:t>раздел</w:t>
      </w:r>
      <w:r w:rsidR="00E60BCC" w:rsidRPr="006E1FB7">
        <w:rPr>
          <w:lang w:val="bg-BG"/>
        </w:rPr>
        <w:t xml:space="preserve"> </w:t>
      </w:r>
      <w:r w:rsidRPr="006E1FB7">
        <w:rPr>
          <w:lang w:val="bg-BG"/>
        </w:rPr>
        <w:t>4</w:t>
      </w:r>
      <w:r w:rsidR="00E60BCC" w:rsidRPr="006E1FB7">
        <w:rPr>
          <w:lang w:val="bg-BG"/>
        </w:rPr>
        <w:t xml:space="preserve">.  </w:t>
      </w:r>
    </w:p>
    <w:p w14:paraId="308F1476" w14:textId="77777777" w:rsidR="00E60BCC" w:rsidRDefault="00EE7531" w:rsidP="00F64BE7">
      <w:pPr>
        <w:pStyle w:val="ListParagraph"/>
        <w:numPr>
          <w:ilvl w:val="0"/>
          <w:numId w:val="32"/>
        </w:numPr>
        <w:spacing w:after="120"/>
        <w:contextualSpacing w:val="0"/>
        <w:jc w:val="both"/>
        <w:rPr>
          <w:lang w:val="bg-BG"/>
        </w:rPr>
      </w:pPr>
      <w:r w:rsidRPr="006E1FB7">
        <w:rPr>
          <w:lang w:val="bg-BG"/>
        </w:rPr>
        <w:lastRenderedPageBreak/>
        <w:t>Крайният получател</w:t>
      </w:r>
      <w:r w:rsidR="00E60BCC" w:rsidRPr="006E1FB7">
        <w:rPr>
          <w:lang w:val="bg-BG"/>
        </w:rPr>
        <w:t xml:space="preserve"> се съгласява да бъдат изпълнени предложените в резултат на техническото и енергийното обследване допустими дейности, съгласно правилата на </w:t>
      </w:r>
      <w:r w:rsidR="00D94414">
        <w:rPr>
          <w:lang w:val="bg-BG"/>
        </w:rPr>
        <w:t>процедурата</w:t>
      </w:r>
      <w:r w:rsidR="00E60BCC" w:rsidRPr="006E1FB7">
        <w:rPr>
          <w:lang w:val="bg-BG"/>
        </w:rPr>
        <w:t xml:space="preserve">, в това число всички мерки, необходими за привеждане на сградата в съответствие с нормативните минимални изисквания за енергийна ефективност. </w:t>
      </w:r>
    </w:p>
    <w:p w14:paraId="7C10B853" w14:textId="3AD57146" w:rsidR="00C87EDC" w:rsidRPr="006E1FB7" w:rsidRDefault="00C87EDC" w:rsidP="00C87EDC">
      <w:pPr>
        <w:pStyle w:val="ListParagraph"/>
        <w:numPr>
          <w:ilvl w:val="0"/>
          <w:numId w:val="32"/>
        </w:numPr>
        <w:spacing w:after="120"/>
        <w:contextualSpacing w:val="0"/>
        <w:jc w:val="both"/>
        <w:rPr>
          <w:lang w:val="bg-BG"/>
        </w:rPr>
      </w:pPr>
      <w:r w:rsidRPr="006E1FB7">
        <w:rPr>
          <w:lang w:val="bg-BG"/>
        </w:rPr>
        <w:t>Крайният получател има право да изпълнява функциите по наблюдение и контрол в процес</w:t>
      </w:r>
      <w:r w:rsidR="00321FBB">
        <w:t>a</w:t>
      </w:r>
      <w:r w:rsidRPr="006E1FB7">
        <w:rPr>
          <w:lang w:val="bg-BG"/>
        </w:rPr>
        <w:t xml:space="preserve"> на изпълнение на обновяването за енергийна ефективност на сградата, както и да констатира нарушения в процеса на изпълнение на дейностите по енергийно обновяване, за което своевременно да информира участниците в строителния процес. </w:t>
      </w:r>
    </w:p>
    <w:p w14:paraId="287C309B" w14:textId="77777777" w:rsidR="00E60BCC" w:rsidRPr="006E1FB7" w:rsidRDefault="00BC73C7" w:rsidP="00F64BE7">
      <w:pPr>
        <w:pStyle w:val="ListParagraph"/>
        <w:numPr>
          <w:ilvl w:val="0"/>
          <w:numId w:val="32"/>
        </w:numPr>
        <w:spacing w:after="120"/>
        <w:contextualSpacing w:val="0"/>
        <w:jc w:val="both"/>
        <w:rPr>
          <w:lang w:val="bg-BG"/>
        </w:rPr>
      </w:pPr>
      <w:r w:rsidRPr="006E1FB7">
        <w:rPr>
          <w:lang w:val="bg-BG"/>
        </w:rPr>
        <w:t>Крайният получател</w:t>
      </w:r>
      <w:r w:rsidR="00E60BCC" w:rsidRPr="006E1FB7">
        <w:rPr>
          <w:lang w:val="bg-BG"/>
        </w:rPr>
        <w:t xml:space="preserve"> ще осигури постоянен достъп до строителната площадка на външния изпълнител през цялото времетраене на СМР.</w:t>
      </w:r>
    </w:p>
    <w:p w14:paraId="3F6165E0" w14:textId="77777777" w:rsidR="00E60BCC" w:rsidRPr="006E1FB7" w:rsidRDefault="00BC73C7" w:rsidP="00F64BE7">
      <w:pPr>
        <w:pStyle w:val="ListParagraph"/>
        <w:numPr>
          <w:ilvl w:val="0"/>
          <w:numId w:val="32"/>
        </w:numPr>
        <w:spacing w:after="120"/>
        <w:contextualSpacing w:val="0"/>
        <w:jc w:val="both"/>
        <w:rPr>
          <w:lang w:val="bg-BG"/>
        </w:rPr>
      </w:pPr>
      <w:r w:rsidRPr="006E1FB7">
        <w:rPr>
          <w:lang w:val="bg-BG"/>
        </w:rPr>
        <w:t>Крайният получател</w:t>
      </w:r>
      <w:r w:rsidR="00E60BCC" w:rsidRPr="006E1FB7">
        <w:rPr>
          <w:lang w:val="bg-BG"/>
        </w:rPr>
        <w:t xml:space="preserve"> </w:t>
      </w:r>
      <w:r w:rsidRPr="006E1FB7">
        <w:rPr>
          <w:lang w:val="bg-BG"/>
        </w:rPr>
        <w:t>при необходимост и възможност ще осигури</w:t>
      </w:r>
      <w:r w:rsidR="00E60BCC" w:rsidRPr="006E1FB7">
        <w:rPr>
          <w:lang w:val="bg-BG"/>
        </w:rPr>
        <w:t xml:space="preserve"> достъп до вода и електроенергия, както и място за временен склад през цялото времетраене на СМР и ще оказва пълно съдействие на изпълнителя. </w:t>
      </w:r>
    </w:p>
    <w:p w14:paraId="168E2BBA" w14:textId="77777777" w:rsidR="00E60BCC" w:rsidRDefault="00BC73C7" w:rsidP="00F64BE7">
      <w:pPr>
        <w:pStyle w:val="ListParagraph"/>
        <w:numPr>
          <w:ilvl w:val="0"/>
          <w:numId w:val="32"/>
        </w:numPr>
        <w:spacing w:after="120"/>
        <w:contextualSpacing w:val="0"/>
        <w:jc w:val="both"/>
        <w:rPr>
          <w:lang w:val="bg-BG"/>
        </w:rPr>
      </w:pPr>
      <w:r w:rsidRPr="006E1FB7">
        <w:rPr>
          <w:lang w:val="bg-BG"/>
        </w:rPr>
        <w:t>Крайният получател</w:t>
      </w:r>
      <w:r w:rsidR="00E60BCC" w:rsidRPr="006E1FB7">
        <w:rPr>
          <w:lang w:val="bg-BG"/>
        </w:rPr>
        <w:t xml:space="preserve"> ще окаже пълно съдействие на всички участници в изпълнението на обновяването по сградата</w:t>
      </w:r>
      <w:r w:rsidR="008A46D3" w:rsidRPr="006E1FB7">
        <w:rPr>
          <w:lang w:val="bg-BG"/>
        </w:rPr>
        <w:t xml:space="preserve"> и</w:t>
      </w:r>
      <w:r w:rsidR="00E60BCC" w:rsidRPr="006E1FB7">
        <w:rPr>
          <w:lang w:val="bg-BG"/>
        </w:rPr>
        <w:t xml:space="preserve"> външните изпълнители при осъществяване на задълженията им. </w:t>
      </w:r>
    </w:p>
    <w:p w14:paraId="673040E1" w14:textId="77777777" w:rsidR="002114D8" w:rsidRPr="002114D8" w:rsidRDefault="002114D8" w:rsidP="002114D8">
      <w:pPr>
        <w:pStyle w:val="ListParagraph"/>
        <w:numPr>
          <w:ilvl w:val="0"/>
          <w:numId w:val="32"/>
        </w:numPr>
        <w:spacing w:after="120"/>
        <w:contextualSpacing w:val="0"/>
        <w:jc w:val="both"/>
        <w:rPr>
          <w:lang w:val="bg-BG"/>
        </w:rPr>
      </w:pPr>
      <w:r w:rsidRPr="002114D8">
        <w:rPr>
          <w:lang w:val="bg-BG"/>
        </w:rPr>
        <w:t xml:space="preserve">Крайният получател ще окаже пълно съдействие на всички участници в </w:t>
      </w:r>
      <w:r>
        <w:rPr>
          <w:lang w:val="bg-BG"/>
        </w:rPr>
        <w:t xml:space="preserve">процеса по контрол на изпълнението на проекта – представители на МРРБ, МФ, АДФИ, ИА ОСЕС, Сметна палата, Европейска сметна палата, дирекция АФКОС към МВР, ОЛАФ, </w:t>
      </w:r>
      <w:r w:rsidRPr="002114D8">
        <w:rPr>
          <w:lang w:val="bg-BG"/>
        </w:rPr>
        <w:t xml:space="preserve">при осъществяване на задълженията им. </w:t>
      </w:r>
    </w:p>
    <w:p w14:paraId="4135EE6D" w14:textId="5C193964" w:rsidR="00E60BCC" w:rsidRPr="006E1FB7" w:rsidRDefault="008A46D3" w:rsidP="00F64BE7">
      <w:pPr>
        <w:pStyle w:val="ListParagraph"/>
        <w:numPr>
          <w:ilvl w:val="0"/>
          <w:numId w:val="32"/>
        </w:numPr>
        <w:spacing w:after="120"/>
        <w:contextualSpacing w:val="0"/>
        <w:jc w:val="both"/>
        <w:rPr>
          <w:lang w:val="bg-BG"/>
        </w:rPr>
      </w:pPr>
      <w:r w:rsidRPr="006E1FB7">
        <w:rPr>
          <w:lang w:val="bg-BG"/>
        </w:rPr>
        <w:t xml:space="preserve">Крайният получател </w:t>
      </w:r>
      <w:r w:rsidR="00E60BCC" w:rsidRPr="006E1FB7">
        <w:rPr>
          <w:lang w:val="bg-BG"/>
        </w:rPr>
        <w:t>има право по своя преценка и за своя сметка, съгласно ЗОП</w:t>
      </w:r>
      <w:r w:rsidR="00466161" w:rsidRPr="006E1FB7">
        <w:rPr>
          <w:lang w:val="bg-BG"/>
        </w:rPr>
        <w:t xml:space="preserve"> и ППЗОП</w:t>
      </w:r>
      <w:r w:rsidR="00E60BCC" w:rsidRPr="006E1FB7">
        <w:rPr>
          <w:lang w:val="bg-BG"/>
        </w:rPr>
        <w:t xml:space="preserve">, да изпрати свой представител, който да присъства на публичните заседания на комисията за разглеждане, оценка и класиране на офертите за избор на изпълнители за изработване на работен проект и извършване на СМР на обекта. </w:t>
      </w:r>
      <w:r w:rsidR="00321FBB">
        <w:rPr>
          <w:lang w:val="bg-BG"/>
        </w:rPr>
        <w:t>Администраторът</w:t>
      </w:r>
      <w:r w:rsidR="00321FBB" w:rsidRPr="006E1FB7">
        <w:rPr>
          <w:lang w:val="bg-BG"/>
        </w:rPr>
        <w:t xml:space="preserve"> на БФП </w:t>
      </w:r>
      <w:r w:rsidR="00E60BCC" w:rsidRPr="006E1FB7">
        <w:rPr>
          <w:lang w:val="bg-BG"/>
        </w:rPr>
        <w:t xml:space="preserve">уведомява </w:t>
      </w:r>
      <w:r w:rsidR="00321FBB">
        <w:rPr>
          <w:lang w:val="bg-BG"/>
        </w:rPr>
        <w:t>крайния</w:t>
      </w:r>
      <w:r w:rsidR="00321FBB" w:rsidRPr="006E1FB7">
        <w:rPr>
          <w:lang w:val="bg-BG"/>
        </w:rPr>
        <w:t xml:space="preserve"> получател </w:t>
      </w:r>
      <w:r w:rsidR="00E60BCC" w:rsidRPr="006E1FB7">
        <w:rPr>
          <w:lang w:val="bg-BG"/>
        </w:rPr>
        <w:t xml:space="preserve">писмено или по електронна поща или по факс за часовете и датите на заседанията на комисиите не по-късно от 2 (два) дни преди тяхното започване. </w:t>
      </w:r>
    </w:p>
    <w:p w14:paraId="4D089AA6" w14:textId="4D21D190" w:rsidR="00E60BCC" w:rsidRPr="006E1FB7" w:rsidRDefault="008A46D3" w:rsidP="006E1FB7">
      <w:pPr>
        <w:pStyle w:val="ListParagraph"/>
        <w:numPr>
          <w:ilvl w:val="0"/>
          <w:numId w:val="32"/>
        </w:numPr>
        <w:spacing w:after="120"/>
        <w:contextualSpacing w:val="0"/>
        <w:jc w:val="both"/>
        <w:rPr>
          <w:lang w:val="bg-BG"/>
        </w:rPr>
      </w:pPr>
      <w:r w:rsidRPr="006E1FB7">
        <w:rPr>
          <w:lang w:val="bg-BG"/>
        </w:rPr>
        <w:t>Крайният получател има задължение, в</w:t>
      </w:r>
      <w:r w:rsidR="00E60BCC" w:rsidRPr="006E1FB7">
        <w:rPr>
          <w:lang w:val="bg-BG"/>
        </w:rPr>
        <w:t xml:space="preserve"> случай на промяна на предназначението на самостоятелен обект от жилищно в нежилищно, както и при всяко фактическо упражняване на стопанска дейност, отдаване под наем на имота, или извършване на дейност от търговци и/или лица със свободни професии, които обстоятелства са възникнали след сключване на настоящия договор, да уведоми </w:t>
      </w:r>
      <w:r w:rsidRPr="006E1FB7">
        <w:rPr>
          <w:lang w:val="bg-BG"/>
        </w:rPr>
        <w:t>общината</w:t>
      </w:r>
      <w:r w:rsidR="00E60BCC" w:rsidRPr="006E1FB7">
        <w:rPr>
          <w:lang w:val="bg-BG"/>
        </w:rPr>
        <w:t xml:space="preserve"> в 14-дневен срок от узнаването. Собствениците на самостоятелните обекти, за които са възникнали посочените хипотези, стават получатели на минимална помощ и се задължават да подпишат </w:t>
      </w:r>
      <w:r w:rsidR="00DB41FB">
        <w:rPr>
          <w:lang w:val="bg-BG"/>
        </w:rPr>
        <w:t>Приложение №3</w:t>
      </w:r>
      <w:r w:rsidR="00E60BCC" w:rsidRPr="008F6575">
        <w:rPr>
          <w:lang w:val="bg-BG"/>
        </w:rPr>
        <w:t xml:space="preserve"> от</w:t>
      </w:r>
      <w:r w:rsidR="00E60BCC" w:rsidRPr="006E1FB7">
        <w:rPr>
          <w:lang w:val="bg-BG"/>
        </w:rPr>
        <w:t xml:space="preserve"> </w:t>
      </w:r>
      <w:r w:rsidR="003C4767">
        <w:rPr>
          <w:lang w:val="bg-BG"/>
        </w:rPr>
        <w:t xml:space="preserve">насоките за кандидатстване по процедурата </w:t>
      </w:r>
      <w:r w:rsidR="00E60BCC" w:rsidRPr="006E1FB7">
        <w:rPr>
          <w:lang w:val="bg-BG"/>
        </w:rPr>
        <w:t xml:space="preserve"> или да заплатят на </w:t>
      </w:r>
      <w:r w:rsidR="00E304F4" w:rsidRPr="006E1FB7">
        <w:rPr>
          <w:lang w:val="bg-BG"/>
        </w:rPr>
        <w:t>Администратора на БФП</w:t>
      </w:r>
      <w:r w:rsidR="00E60BCC" w:rsidRPr="006E1FB7">
        <w:rPr>
          <w:lang w:val="bg-BG"/>
        </w:rPr>
        <w:t xml:space="preserve"> съответната част от разходите за обновяването на при</w:t>
      </w:r>
      <w:r w:rsidR="00E304F4" w:rsidRPr="006E1FB7">
        <w:rPr>
          <w:lang w:val="bg-BG"/>
        </w:rPr>
        <w:t>с</w:t>
      </w:r>
      <w:r w:rsidR="00E60BCC" w:rsidRPr="006E1FB7">
        <w:rPr>
          <w:lang w:val="bg-BG"/>
        </w:rPr>
        <w:t>падащите им се общи части и разходите за дейности, които в случай на нужда ще са необходими да се извършат в съответния самостоятелен обект.</w:t>
      </w:r>
      <w:r w:rsidR="00BA37C1" w:rsidRPr="006E1FB7">
        <w:rPr>
          <w:lang w:val="bg-BG"/>
        </w:rPr>
        <w:t xml:space="preserve"> </w:t>
      </w:r>
    </w:p>
    <w:p w14:paraId="4AB6918E" w14:textId="6229ADAD" w:rsidR="00E60BCC" w:rsidRPr="006E1FB7" w:rsidRDefault="00E60BCC" w:rsidP="00F64BE7">
      <w:pPr>
        <w:pStyle w:val="ListParagraph"/>
        <w:numPr>
          <w:ilvl w:val="0"/>
          <w:numId w:val="32"/>
        </w:numPr>
        <w:spacing w:after="120"/>
        <w:contextualSpacing w:val="0"/>
        <w:jc w:val="both"/>
        <w:rPr>
          <w:lang w:val="bg-BG"/>
        </w:rPr>
      </w:pPr>
      <w:r w:rsidRPr="006E1FB7">
        <w:rPr>
          <w:lang w:val="bg-BG"/>
        </w:rPr>
        <w:t xml:space="preserve">В гаранционните срокове по </w:t>
      </w:r>
      <w:r w:rsidR="00866C1F">
        <w:rPr>
          <w:lang w:val="bg-BG"/>
        </w:rPr>
        <w:t>чл.</w:t>
      </w:r>
      <w:r w:rsidRPr="006E1FB7">
        <w:rPr>
          <w:lang w:val="bg-BG"/>
        </w:rPr>
        <w:t xml:space="preserve">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които се записват в окончателния приемно-предавателен протокол за предаването на обновената сграда на </w:t>
      </w:r>
      <w:r w:rsidR="008A46D3" w:rsidRPr="006E1FB7">
        <w:rPr>
          <w:lang w:val="bg-BG"/>
        </w:rPr>
        <w:t>крайния получател</w:t>
      </w:r>
      <w:r w:rsidRPr="006E1FB7">
        <w:rPr>
          <w:lang w:val="bg-BG"/>
        </w:rPr>
        <w:t xml:space="preserve">, </w:t>
      </w:r>
      <w:r w:rsidR="008A46D3" w:rsidRPr="006E1FB7">
        <w:rPr>
          <w:lang w:val="bg-BG"/>
        </w:rPr>
        <w:t>същия</w:t>
      </w:r>
      <w:r w:rsidRPr="006E1FB7">
        <w:rPr>
          <w:lang w:val="bg-BG"/>
        </w:rPr>
        <w:t>т е длъжен да уведом</w:t>
      </w:r>
      <w:r w:rsidR="008A46D3" w:rsidRPr="006E1FB7">
        <w:rPr>
          <w:lang w:val="bg-BG"/>
        </w:rPr>
        <w:t>и общината</w:t>
      </w:r>
      <w:r w:rsidRPr="006E1FB7">
        <w:rPr>
          <w:lang w:val="bg-BG"/>
        </w:rPr>
        <w:t xml:space="preserve"> за открити недостатъци и/или скрити дефекти по изпълнените по </w:t>
      </w:r>
      <w:r w:rsidRPr="006E1FB7">
        <w:rPr>
          <w:lang w:val="bg-BG"/>
        </w:rPr>
        <w:lastRenderedPageBreak/>
        <w:t xml:space="preserve">сградата СМР в срок до </w:t>
      </w:r>
      <w:r w:rsidR="007F3CB6" w:rsidRPr="006E1FB7">
        <w:rPr>
          <w:lang w:val="bg-BG"/>
        </w:rPr>
        <w:t>5</w:t>
      </w:r>
      <w:r w:rsidRPr="006E1FB7">
        <w:rPr>
          <w:lang w:val="bg-BG"/>
        </w:rPr>
        <w:t xml:space="preserve"> дни от тяхното откриване</w:t>
      </w:r>
      <w:r w:rsidR="007F3CB6" w:rsidRPr="006E1FB7">
        <w:rPr>
          <w:lang w:val="bg-BG"/>
        </w:rPr>
        <w:t xml:space="preserve"> и да получи отстраняване на същите в срок не повече от 30 календарни дни.</w:t>
      </w:r>
    </w:p>
    <w:p w14:paraId="58FAD997" w14:textId="77777777" w:rsidR="00F81506" w:rsidRPr="00C70097" w:rsidRDefault="00F81506" w:rsidP="00C70097">
      <w:pPr>
        <w:jc w:val="center"/>
        <w:rPr>
          <w:b/>
          <w:lang w:val="bg-BG"/>
        </w:rPr>
      </w:pPr>
    </w:p>
    <w:p w14:paraId="2A7A4A00" w14:textId="661D058A" w:rsidR="00D07CDE" w:rsidRPr="006E1FB7" w:rsidRDefault="00FB3C9C" w:rsidP="00C70097">
      <w:pPr>
        <w:jc w:val="center"/>
        <w:rPr>
          <w:b/>
          <w:lang w:val="bg-BG"/>
        </w:rPr>
      </w:pPr>
      <w:r>
        <w:rPr>
          <w:b/>
          <w:lang w:val="bg-BG"/>
        </w:rPr>
        <w:t>раздел</w:t>
      </w:r>
      <w:r w:rsidR="00D07CDE" w:rsidRPr="006E1FB7">
        <w:rPr>
          <w:b/>
          <w:lang w:val="bg-BG"/>
        </w:rPr>
        <w:t xml:space="preserve"> </w:t>
      </w:r>
      <w:r>
        <w:rPr>
          <w:b/>
        </w:rPr>
        <w:t>VIII</w:t>
      </w:r>
      <w:r w:rsidRPr="006E1FB7">
        <w:rPr>
          <w:b/>
          <w:lang w:val="bg-BG"/>
        </w:rPr>
        <w:t xml:space="preserve"> </w:t>
      </w:r>
      <w:r w:rsidR="007F3CB6" w:rsidRPr="006E1FB7">
        <w:rPr>
          <w:b/>
          <w:lang w:val="bg-BG"/>
        </w:rPr>
        <w:t>Поверителност</w:t>
      </w:r>
    </w:p>
    <w:p w14:paraId="3075BB2A" w14:textId="77777777" w:rsidR="007F3CB6" w:rsidRPr="006E1FB7" w:rsidRDefault="007F3CB6" w:rsidP="00C87EDC">
      <w:pPr>
        <w:pStyle w:val="ListParagraph"/>
        <w:numPr>
          <w:ilvl w:val="0"/>
          <w:numId w:val="80"/>
        </w:numPr>
        <w:spacing w:after="120"/>
        <w:contextualSpacing w:val="0"/>
        <w:jc w:val="both"/>
        <w:rPr>
          <w:lang w:val="bg-BG"/>
        </w:rPr>
      </w:pPr>
      <w:r w:rsidRPr="006E1FB7">
        <w:rPr>
          <w:lang w:val="bg-BG"/>
        </w:rPr>
        <w:t>Партньорите се задължават да запазят поверителността на всеки документ, информация или друг материал, съобщен им поверително най-малко до пет години от официалното приключване на проекта.</w:t>
      </w:r>
    </w:p>
    <w:p w14:paraId="2F9A19F1" w14:textId="77777777" w:rsidR="007F3CB6" w:rsidRPr="006E1FB7" w:rsidRDefault="007F3CB6" w:rsidP="00C87EDC">
      <w:pPr>
        <w:pStyle w:val="ListParagraph"/>
        <w:numPr>
          <w:ilvl w:val="0"/>
          <w:numId w:val="80"/>
        </w:numPr>
        <w:spacing w:after="120"/>
        <w:contextualSpacing w:val="0"/>
        <w:jc w:val="both"/>
        <w:rPr>
          <w:lang w:val="bg-BG"/>
        </w:rPr>
      </w:pPr>
      <w:r w:rsidRPr="006E1FB7">
        <w:rPr>
          <w:lang w:val="bg-BG"/>
        </w:rPr>
        <w:t>Документите, книжата, данните и информацията, използвани за рекламни цели за информиране и насърчаване на публичността, не се считат за поверителни.</w:t>
      </w:r>
    </w:p>
    <w:p w14:paraId="45E20AAB" w14:textId="77777777" w:rsidR="007F3CB6" w:rsidRPr="006E1FB7" w:rsidRDefault="007F3CB6" w:rsidP="00C87EDC">
      <w:pPr>
        <w:pStyle w:val="ListParagraph"/>
        <w:numPr>
          <w:ilvl w:val="0"/>
          <w:numId w:val="80"/>
        </w:numPr>
        <w:spacing w:after="120"/>
        <w:contextualSpacing w:val="0"/>
        <w:jc w:val="both"/>
        <w:rPr>
          <w:lang w:val="bg-BG"/>
        </w:rPr>
      </w:pPr>
      <w:r w:rsidRPr="006E1FB7">
        <w:rPr>
          <w:lang w:val="bg-BG"/>
        </w:rPr>
        <w:t>Предоставянето на каквато и да е информация на лицата, участващи в изпълнението / проверката / контрола / одита на договора за БФП, ще се извършва на поверителна основа и ще обхваща само информацията, която е необходима за изпълнение на договора.</w:t>
      </w:r>
    </w:p>
    <w:p w14:paraId="0BC00CFA" w14:textId="77777777" w:rsidR="007F3CB6" w:rsidRPr="006E1FB7" w:rsidRDefault="007F3CB6" w:rsidP="00C87EDC">
      <w:pPr>
        <w:pStyle w:val="ListParagraph"/>
        <w:numPr>
          <w:ilvl w:val="0"/>
          <w:numId w:val="80"/>
        </w:numPr>
        <w:spacing w:after="120"/>
        <w:contextualSpacing w:val="0"/>
        <w:jc w:val="both"/>
        <w:rPr>
          <w:lang w:val="bg-BG"/>
        </w:rPr>
      </w:pPr>
      <w:r w:rsidRPr="006E1FB7">
        <w:rPr>
          <w:lang w:val="bg-BG"/>
        </w:rPr>
        <w:t>Страните по</w:t>
      </w:r>
      <w:r w:rsidR="007D6CA8" w:rsidRPr="006E1FB7">
        <w:rPr>
          <w:lang w:val="bg-BG"/>
        </w:rPr>
        <w:t xml:space="preserve"> споразумението</w:t>
      </w:r>
      <w:r w:rsidRPr="006E1FB7">
        <w:rPr>
          <w:lang w:val="bg-BG"/>
        </w:rPr>
        <w:t xml:space="preserve"> не носят отговорност за разкриване на информация </w:t>
      </w:r>
      <w:r w:rsidR="007D6CA8" w:rsidRPr="006E1FB7">
        <w:rPr>
          <w:lang w:val="bg-BG"/>
        </w:rPr>
        <w:t>в процеса на изпълнение на проекта</w:t>
      </w:r>
      <w:r w:rsidRPr="006E1FB7">
        <w:rPr>
          <w:lang w:val="bg-BG"/>
        </w:rPr>
        <w:t>, ако:</w:t>
      </w:r>
    </w:p>
    <w:p w14:paraId="61BE97E7" w14:textId="77777777" w:rsidR="007F3CB6" w:rsidRPr="006E1FB7" w:rsidRDefault="007F3CB6" w:rsidP="00C87EDC">
      <w:pPr>
        <w:pStyle w:val="ListParagraph"/>
        <w:spacing w:after="120"/>
        <w:ind w:left="360"/>
        <w:contextualSpacing w:val="0"/>
        <w:jc w:val="both"/>
        <w:rPr>
          <w:lang w:val="bg-BG"/>
        </w:rPr>
      </w:pPr>
      <w:r w:rsidRPr="006E1FB7">
        <w:rPr>
          <w:lang w:val="bg-BG"/>
        </w:rPr>
        <w:t xml:space="preserve">а. информацията е разпространена с писменото съгласие на </w:t>
      </w:r>
      <w:r w:rsidR="007D6CA8" w:rsidRPr="006E1FB7">
        <w:rPr>
          <w:lang w:val="bg-BG"/>
        </w:rPr>
        <w:t>партньорите или е предоставена от СНД</w:t>
      </w:r>
      <w:r w:rsidRPr="006E1FB7">
        <w:rPr>
          <w:lang w:val="bg-BG"/>
        </w:rPr>
        <w:t>; или</w:t>
      </w:r>
    </w:p>
    <w:p w14:paraId="67D664E3" w14:textId="77777777" w:rsidR="007F3CB6" w:rsidRPr="006E1FB7" w:rsidRDefault="007F3CB6" w:rsidP="00C87EDC">
      <w:pPr>
        <w:pStyle w:val="ListParagraph"/>
        <w:spacing w:after="120"/>
        <w:ind w:left="360"/>
        <w:contextualSpacing w:val="0"/>
        <w:jc w:val="both"/>
        <w:rPr>
          <w:lang w:val="bg-BG"/>
        </w:rPr>
      </w:pPr>
      <w:r w:rsidRPr="006E1FB7">
        <w:rPr>
          <w:lang w:val="bg-BG"/>
        </w:rPr>
        <w:t xml:space="preserve">b. </w:t>
      </w:r>
      <w:r w:rsidR="007D6CA8" w:rsidRPr="006E1FB7">
        <w:rPr>
          <w:lang w:val="bg-BG"/>
        </w:rPr>
        <w:t>една от</w:t>
      </w:r>
      <w:r w:rsidRPr="006E1FB7">
        <w:rPr>
          <w:lang w:val="bg-BG"/>
        </w:rPr>
        <w:t xml:space="preserve"> стран</w:t>
      </w:r>
      <w:r w:rsidR="007D6CA8" w:rsidRPr="006E1FB7">
        <w:rPr>
          <w:lang w:val="bg-BG"/>
        </w:rPr>
        <w:t>ите е</w:t>
      </w:r>
      <w:r w:rsidRPr="006E1FB7">
        <w:rPr>
          <w:lang w:val="bg-BG"/>
        </w:rPr>
        <w:t xml:space="preserve"> била законово принудена да предостави информацията.</w:t>
      </w:r>
    </w:p>
    <w:p w14:paraId="26E94EDA" w14:textId="77777777" w:rsidR="007F3CB6" w:rsidRPr="006E1FB7" w:rsidRDefault="007F3CB6" w:rsidP="00C87EDC">
      <w:pPr>
        <w:pStyle w:val="ListParagraph"/>
        <w:numPr>
          <w:ilvl w:val="0"/>
          <w:numId w:val="80"/>
        </w:numPr>
        <w:spacing w:after="120"/>
        <w:contextualSpacing w:val="0"/>
        <w:jc w:val="both"/>
        <w:rPr>
          <w:lang w:val="bg-BG"/>
        </w:rPr>
      </w:pPr>
      <w:r w:rsidRPr="006E1FB7">
        <w:rPr>
          <w:lang w:val="bg-BG"/>
        </w:rPr>
        <w:t xml:space="preserve">Неспазването на задължението за поверителност дава </w:t>
      </w:r>
      <w:r w:rsidR="007D6CA8" w:rsidRPr="006E1FB7">
        <w:rPr>
          <w:lang w:val="bg-BG"/>
        </w:rPr>
        <w:t xml:space="preserve">право </w:t>
      </w:r>
      <w:r w:rsidRPr="006E1FB7">
        <w:rPr>
          <w:lang w:val="bg-BG"/>
        </w:rPr>
        <w:t xml:space="preserve">на </w:t>
      </w:r>
      <w:r w:rsidR="007D6CA8" w:rsidRPr="006E1FB7">
        <w:rPr>
          <w:lang w:val="bg-BG"/>
        </w:rPr>
        <w:t>потърпевшата</w:t>
      </w:r>
      <w:r w:rsidRPr="006E1FB7">
        <w:rPr>
          <w:lang w:val="bg-BG"/>
        </w:rPr>
        <w:t xml:space="preserve"> страна да иска обезщетение от </w:t>
      </w:r>
      <w:r w:rsidR="007D6CA8" w:rsidRPr="006E1FB7">
        <w:rPr>
          <w:lang w:val="bg-BG"/>
        </w:rPr>
        <w:t>виновната по общия ред</w:t>
      </w:r>
      <w:r w:rsidRPr="006E1FB7">
        <w:rPr>
          <w:lang w:val="bg-BG"/>
        </w:rPr>
        <w:t>.</w:t>
      </w:r>
    </w:p>
    <w:p w14:paraId="5F82DABC" w14:textId="77777777" w:rsidR="00D07CDE" w:rsidRDefault="00D07CDE" w:rsidP="00C70097">
      <w:pPr>
        <w:jc w:val="center"/>
        <w:rPr>
          <w:b/>
          <w:lang w:val="bg-BG"/>
        </w:rPr>
      </w:pPr>
    </w:p>
    <w:p w14:paraId="3A0E3A76" w14:textId="77777777" w:rsidR="008F6575" w:rsidRPr="00C70097" w:rsidRDefault="008F6575" w:rsidP="00C70097">
      <w:pPr>
        <w:jc w:val="center"/>
        <w:rPr>
          <w:b/>
          <w:lang w:val="bg-BG"/>
        </w:rPr>
      </w:pPr>
    </w:p>
    <w:p w14:paraId="4EE58461" w14:textId="7ED855B1" w:rsidR="00D07CDE" w:rsidRPr="006E1FB7" w:rsidRDefault="00FB3C9C" w:rsidP="00C70097">
      <w:pPr>
        <w:jc w:val="center"/>
        <w:rPr>
          <w:b/>
          <w:lang w:val="bg-BG"/>
        </w:rPr>
      </w:pPr>
      <w:r>
        <w:rPr>
          <w:b/>
          <w:lang w:val="bg-BG"/>
        </w:rPr>
        <w:t>раздел</w:t>
      </w:r>
      <w:r w:rsidR="00D07CDE" w:rsidRPr="006E1FB7">
        <w:rPr>
          <w:b/>
          <w:lang w:val="bg-BG"/>
        </w:rPr>
        <w:t xml:space="preserve"> </w:t>
      </w:r>
      <w:r>
        <w:rPr>
          <w:b/>
        </w:rPr>
        <w:t>IX</w:t>
      </w:r>
      <w:r w:rsidRPr="006E1FB7">
        <w:rPr>
          <w:b/>
          <w:lang w:val="bg-BG"/>
        </w:rPr>
        <w:t xml:space="preserve"> </w:t>
      </w:r>
      <w:r w:rsidR="007D6CA8" w:rsidRPr="006E1FB7">
        <w:rPr>
          <w:b/>
          <w:lang w:val="bg-BG"/>
        </w:rPr>
        <w:t>Конфликт на интереси</w:t>
      </w:r>
    </w:p>
    <w:p w14:paraId="561449F7" w14:textId="77777777" w:rsidR="00D72D66" w:rsidRPr="006E1FB7" w:rsidRDefault="00D72D66" w:rsidP="00C87EDC">
      <w:pPr>
        <w:pStyle w:val="ListParagraph"/>
        <w:numPr>
          <w:ilvl w:val="0"/>
          <w:numId w:val="81"/>
        </w:numPr>
        <w:spacing w:after="120"/>
        <w:contextualSpacing w:val="0"/>
        <w:jc w:val="both"/>
        <w:rPr>
          <w:lang w:val="bg-BG"/>
        </w:rPr>
      </w:pPr>
      <w:r w:rsidRPr="006E1FB7">
        <w:rPr>
          <w:lang w:val="bg-BG"/>
        </w:rPr>
        <w:t>В настоящото споразумение конфликтът на интереси представлява всякакви обстоятелства, определени като такива в националното/европейското законодателство.</w:t>
      </w:r>
    </w:p>
    <w:p w14:paraId="63666291" w14:textId="7FFE3EC2" w:rsidR="00D72D66" w:rsidRPr="006E1FB7" w:rsidRDefault="00511FE2" w:rsidP="00C87EDC">
      <w:pPr>
        <w:pStyle w:val="ListParagraph"/>
        <w:numPr>
          <w:ilvl w:val="0"/>
          <w:numId w:val="81"/>
        </w:numPr>
        <w:spacing w:after="120"/>
        <w:contextualSpacing w:val="0"/>
        <w:jc w:val="both"/>
        <w:rPr>
          <w:lang w:val="bg-BG"/>
        </w:rPr>
      </w:pPr>
      <w:r w:rsidRPr="006E1FB7">
        <w:rPr>
          <w:lang w:val="bg-BG"/>
        </w:rPr>
        <w:t>За в</w:t>
      </w:r>
      <w:r w:rsidR="00D72D66" w:rsidRPr="006E1FB7">
        <w:rPr>
          <w:lang w:val="bg-BG"/>
        </w:rPr>
        <w:t>с</w:t>
      </w:r>
      <w:r w:rsidR="00BA37C1" w:rsidRPr="006E1FB7">
        <w:rPr>
          <w:lang w:val="bg-BG"/>
        </w:rPr>
        <w:t>я</w:t>
      </w:r>
      <w:r w:rsidR="00D72D66" w:rsidRPr="006E1FB7">
        <w:rPr>
          <w:lang w:val="bg-BG"/>
        </w:rPr>
        <w:t>к</w:t>
      </w:r>
      <w:r w:rsidR="00BA37C1" w:rsidRPr="006E1FB7">
        <w:rPr>
          <w:lang w:val="bg-BG"/>
        </w:rPr>
        <w:t>о подозрение за наличие на</w:t>
      </w:r>
      <w:r w:rsidR="00D72D66" w:rsidRPr="006E1FB7">
        <w:rPr>
          <w:lang w:val="bg-BG"/>
        </w:rPr>
        <w:t xml:space="preserve"> конфликт на интереси, </w:t>
      </w:r>
      <w:r w:rsidR="00BA37C1" w:rsidRPr="006E1FB7">
        <w:rPr>
          <w:lang w:val="bg-BG"/>
        </w:rPr>
        <w:t xml:space="preserve">което </w:t>
      </w:r>
      <w:r w:rsidR="00EA1668">
        <w:rPr>
          <w:lang w:val="bg-BG"/>
        </w:rPr>
        <w:t xml:space="preserve">е </w:t>
      </w:r>
      <w:r w:rsidR="00BA37C1" w:rsidRPr="006E1FB7">
        <w:rPr>
          <w:lang w:val="bg-BG"/>
        </w:rPr>
        <w:t xml:space="preserve">възникнало </w:t>
      </w:r>
      <w:r w:rsidR="00D72D66" w:rsidRPr="006E1FB7">
        <w:rPr>
          <w:lang w:val="bg-BG"/>
        </w:rPr>
        <w:t xml:space="preserve">по време на изпълнението на споразумението, се уведомява незабавно СНД, </w:t>
      </w:r>
      <w:r w:rsidR="00FB25C6">
        <w:rPr>
          <w:lang w:val="bg-BG"/>
        </w:rPr>
        <w:t>която</w:t>
      </w:r>
      <w:r w:rsidR="00FB25C6" w:rsidRPr="006E1FB7">
        <w:rPr>
          <w:lang w:val="bg-BG"/>
        </w:rPr>
        <w:t xml:space="preserve"> </w:t>
      </w:r>
      <w:r w:rsidR="00D72D66" w:rsidRPr="006E1FB7">
        <w:rPr>
          <w:lang w:val="bg-BG"/>
        </w:rPr>
        <w:t>си запазва правото да проверява подобни обстоятелства и да предприема необходимите мерки, когато е необходимо.</w:t>
      </w:r>
    </w:p>
    <w:p w14:paraId="69E04CB5" w14:textId="77777777" w:rsidR="00D07CDE" w:rsidRPr="006E1FB7" w:rsidRDefault="00D07CDE">
      <w:pPr>
        <w:keepNext/>
        <w:widowControl w:val="0"/>
        <w:spacing w:before="120"/>
        <w:jc w:val="center"/>
        <w:rPr>
          <w:b/>
          <w:lang w:val="bg-BG"/>
        </w:rPr>
      </w:pPr>
    </w:p>
    <w:p w14:paraId="5CEBBB81" w14:textId="5ED92ACE" w:rsidR="00D07CDE" w:rsidRPr="00C70097" w:rsidRDefault="00FB3C9C" w:rsidP="00C70097">
      <w:pPr>
        <w:jc w:val="center"/>
        <w:rPr>
          <w:b/>
          <w:lang w:val="bg-BG"/>
        </w:rPr>
      </w:pPr>
      <w:r>
        <w:rPr>
          <w:b/>
          <w:lang w:val="bg-BG"/>
        </w:rPr>
        <w:t>раздел</w:t>
      </w:r>
      <w:r w:rsidR="00D07CDE" w:rsidRPr="00C70097">
        <w:rPr>
          <w:b/>
          <w:lang w:val="bg-BG"/>
        </w:rPr>
        <w:t xml:space="preserve"> </w:t>
      </w:r>
      <w:r>
        <w:rPr>
          <w:b/>
        </w:rPr>
        <w:t>X</w:t>
      </w:r>
      <w:r w:rsidRPr="00C70097">
        <w:rPr>
          <w:b/>
          <w:lang w:val="bg-BG"/>
        </w:rPr>
        <w:t xml:space="preserve"> </w:t>
      </w:r>
      <w:r w:rsidR="00F86D41" w:rsidRPr="00C70097">
        <w:rPr>
          <w:b/>
          <w:lang w:val="bg-BG"/>
        </w:rPr>
        <w:t>Решаване на спорове</w:t>
      </w:r>
    </w:p>
    <w:p w14:paraId="5A853873" w14:textId="77777777" w:rsidR="00D72D66" w:rsidRPr="00866C1F" w:rsidRDefault="00D72D66" w:rsidP="006026B7">
      <w:pPr>
        <w:pStyle w:val="ListParagraph"/>
        <w:numPr>
          <w:ilvl w:val="0"/>
          <w:numId w:val="92"/>
        </w:numPr>
        <w:spacing w:after="120"/>
        <w:ind w:left="0" w:firstLine="0"/>
        <w:jc w:val="both"/>
        <w:rPr>
          <w:lang w:val="bg-BG"/>
        </w:rPr>
      </w:pPr>
      <w:r w:rsidRPr="00866C1F">
        <w:rPr>
          <w:lang w:val="bg-BG"/>
        </w:rPr>
        <w:t xml:space="preserve">Ако възникне спор между партньори по проекта, всеки  партньор </w:t>
      </w:r>
      <w:r w:rsidR="006E1FB7" w:rsidRPr="00866C1F">
        <w:rPr>
          <w:lang w:val="bg-BG"/>
        </w:rPr>
        <w:t>може</w:t>
      </w:r>
      <w:r w:rsidRPr="00866C1F">
        <w:rPr>
          <w:lang w:val="bg-BG"/>
        </w:rPr>
        <w:t xml:space="preserve"> да </w:t>
      </w:r>
      <w:r w:rsidR="00F86D41" w:rsidRPr="00866C1F">
        <w:rPr>
          <w:lang w:val="bg-BG"/>
        </w:rPr>
        <w:t xml:space="preserve">потърси правата си по съответния ред съгласно Българското законодателство. </w:t>
      </w:r>
    </w:p>
    <w:p w14:paraId="43D385E5" w14:textId="77777777" w:rsidR="00D07CDE" w:rsidRDefault="00D07CDE" w:rsidP="00C70097">
      <w:pPr>
        <w:jc w:val="center"/>
        <w:rPr>
          <w:b/>
          <w:lang w:val="bg-BG"/>
        </w:rPr>
      </w:pPr>
    </w:p>
    <w:p w14:paraId="24C46E2C" w14:textId="77777777" w:rsidR="008F6575" w:rsidRPr="00C70097" w:rsidRDefault="008F6575" w:rsidP="00C70097">
      <w:pPr>
        <w:jc w:val="center"/>
        <w:rPr>
          <w:b/>
          <w:lang w:val="bg-BG"/>
        </w:rPr>
      </w:pPr>
    </w:p>
    <w:p w14:paraId="1EC34881" w14:textId="059AE225" w:rsidR="00D07CDE" w:rsidRPr="00C70097" w:rsidRDefault="00FB3C9C" w:rsidP="00C70097">
      <w:pPr>
        <w:jc w:val="center"/>
        <w:rPr>
          <w:b/>
          <w:lang w:val="bg-BG"/>
        </w:rPr>
      </w:pPr>
      <w:r>
        <w:rPr>
          <w:b/>
          <w:lang w:val="bg-BG"/>
        </w:rPr>
        <w:t>раздел</w:t>
      </w:r>
      <w:r w:rsidR="00D07CDE" w:rsidRPr="00C70097">
        <w:rPr>
          <w:b/>
          <w:lang w:val="bg-BG"/>
        </w:rPr>
        <w:t xml:space="preserve"> </w:t>
      </w:r>
      <w:r>
        <w:rPr>
          <w:b/>
        </w:rPr>
        <w:t>XI</w:t>
      </w:r>
      <w:r w:rsidRPr="00C70097">
        <w:rPr>
          <w:b/>
          <w:lang w:val="bg-BG"/>
        </w:rPr>
        <w:t xml:space="preserve"> </w:t>
      </w:r>
      <w:r w:rsidR="005F3E5C" w:rsidRPr="006E1FB7">
        <w:rPr>
          <w:b/>
          <w:lang w:val="bg-BG"/>
        </w:rPr>
        <w:t>Форсмажор</w:t>
      </w:r>
      <w:r w:rsidR="00063EF3" w:rsidRPr="006E1FB7">
        <w:rPr>
          <w:b/>
          <w:lang w:val="bg-BG"/>
        </w:rPr>
        <w:t xml:space="preserve"> </w:t>
      </w:r>
    </w:p>
    <w:p w14:paraId="44C15162" w14:textId="77777777" w:rsidR="00ED3A12" w:rsidRPr="006E1FB7" w:rsidRDefault="00F86D41" w:rsidP="00D94414">
      <w:pPr>
        <w:pStyle w:val="ListParagraph"/>
        <w:numPr>
          <w:ilvl w:val="0"/>
          <w:numId w:val="83"/>
        </w:numPr>
        <w:spacing w:after="120"/>
        <w:contextualSpacing w:val="0"/>
        <w:jc w:val="both"/>
        <w:rPr>
          <w:lang w:val="bg-BG"/>
        </w:rPr>
      </w:pPr>
      <w:r w:rsidRPr="006E1FB7">
        <w:rPr>
          <w:lang w:val="bg-BG"/>
        </w:rPr>
        <w:t xml:space="preserve">Непреодолима сила е всяко външно събитие, </w:t>
      </w:r>
      <w:r w:rsidR="00F17C6C" w:rsidRPr="006E1FB7">
        <w:rPr>
          <w:lang w:val="bg-BG"/>
        </w:rPr>
        <w:t>възникнало след сключването на споразумението, което не е могло да се предвиди и в резултат на непредвидени или непредотвратими събития от извънреден характер, което възпрепятства изпълнението на с</w:t>
      </w:r>
      <w:r w:rsidRPr="006E1FB7">
        <w:rPr>
          <w:lang w:val="bg-BG"/>
        </w:rPr>
        <w:t xml:space="preserve">поразумение за партньорство </w:t>
      </w:r>
      <w:r w:rsidR="00F17C6C" w:rsidRPr="006E1FB7">
        <w:rPr>
          <w:lang w:val="bg-BG"/>
        </w:rPr>
        <w:t>в цялост или частично</w:t>
      </w:r>
      <w:r w:rsidRPr="006E1FB7">
        <w:rPr>
          <w:lang w:val="bg-BG"/>
        </w:rPr>
        <w:t xml:space="preserve">. </w:t>
      </w:r>
    </w:p>
    <w:p w14:paraId="475BF23F" w14:textId="77777777" w:rsidR="00E304F4" w:rsidRPr="006E1FB7" w:rsidRDefault="00F17C6C" w:rsidP="00D94414">
      <w:pPr>
        <w:pStyle w:val="ListParagraph"/>
        <w:numPr>
          <w:ilvl w:val="0"/>
          <w:numId w:val="83"/>
        </w:numPr>
        <w:spacing w:after="120"/>
        <w:contextualSpacing w:val="0"/>
        <w:jc w:val="both"/>
        <w:rPr>
          <w:lang w:val="bg-BG"/>
        </w:rPr>
      </w:pPr>
      <w:r w:rsidRPr="006E1FB7">
        <w:rPr>
          <w:lang w:val="bg-BG"/>
        </w:rPr>
        <w:t>Партньорите се освобождават от отговорност за неизпълнение на задълженията си, когато невъзможността за изпълнение се дължи на непреодолима сила.</w:t>
      </w:r>
    </w:p>
    <w:p w14:paraId="2D6925F7" w14:textId="77777777" w:rsidR="00F17C6C" w:rsidRPr="006E1FB7" w:rsidRDefault="00F17C6C" w:rsidP="00D94414">
      <w:pPr>
        <w:pStyle w:val="ListParagraph"/>
        <w:numPr>
          <w:ilvl w:val="0"/>
          <w:numId w:val="83"/>
        </w:numPr>
        <w:spacing w:after="120"/>
        <w:contextualSpacing w:val="0"/>
        <w:jc w:val="both"/>
        <w:rPr>
          <w:lang w:val="bg-BG"/>
        </w:rPr>
      </w:pPr>
      <w:r w:rsidRPr="006E1FB7">
        <w:rPr>
          <w:lang w:val="bg-BG"/>
        </w:rPr>
        <w:lastRenderedPageBreak/>
        <w:t xml:space="preserve"> Никоя от </w:t>
      </w:r>
      <w:r w:rsidR="00E606C5" w:rsidRPr="006E1FB7">
        <w:rPr>
          <w:lang w:val="bg-BG"/>
        </w:rPr>
        <w:t>с</w:t>
      </w:r>
      <w:r w:rsidRPr="006E1FB7">
        <w:rPr>
          <w:lang w:val="bg-BG"/>
        </w:rPr>
        <w:t xml:space="preserve">траните не може да се позовава на непреодолима сила, ако е била в забава и не е информирала </w:t>
      </w:r>
      <w:r w:rsidR="00E606C5" w:rsidRPr="006E1FB7">
        <w:rPr>
          <w:lang w:val="bg-BG"/>
        </w:rPr>
        <w:t xml:space="preserve">другия </w:t>
      </w:r>
      <w:r w:rsidR="00AE7ACC" w:rsidRPr="006E1FB7">
        <w:rPr>
          <w:lang w:val="bg-BG"/>
        </w:rPr>
        <w:t>партньор</w:t>
      </w:r>
      <w:r w:rsidR="00E606C5" w:rsidRPr="006E1FB7">
        <w:rPr>
          <w:lang w:val="bg-BG"/>
        </w:rPr>
        <w:t xml:space="preserve"> </w:t>
      </w:r>
      <w:r w:rsidRPr="006E1FB7">
        <w:rPr>
          <w:lang w:val="bg-BG"/>
        </w:rPr>
        <w:t>за възникването на непреодолима сила.</w:t>
      </w:r>
    </w:p>
    <w:p w14:paraId="35E24EB8" w14:textId="77777777" w:rsidR="00F17C6C" w:rsidRPr="006E1FB7" w:rsidRDefault="00F17C6C" w:rsidP="00D94414">
      <w:pPr>
        <w:pStyle w:val="ListParagraph"/>
        <w:numPr>
          <w:ilvl w:val="0"/>
          <w:numId w:val="83"/>
        </w:numPr>
        <w:spacing w:after="120"/>
        <w:contextualSpacing w:val="0"/>
        <w:jc w:val="both"/>
        <w:rPr>
          <w:lang w:val="bg-BG"/>
        </w:rPr>
      </w:pPr>
      <w:r w:rsidRPr="006E1FB7">
        <w:rPr>
          <w:lang w:val="bg-BG"/>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w:t>
      </w:r>
      <w:r w:rsidR="00E606C5" w:rsidRPr="006E1FB7">
        <w:rPr>
          <w:lang w:val="bg-BG"/>
        </w:rPr>
        <w:t>с</w:t>
      </w:r>
      <w:r w:rsidRPr="006E1FB7">
        <w:rPr>
          <w:lang w:val="bg-BG"/>
        </w:rPr>
        <w:t>трана незабавно при настъпване на непреодолимата сила.</w:t>
      </w:r>
    </w:p>
    <w:p w14:paraId="45F2C874" w14:textId="77777777" w:rsidR="00F17C6C" w:rsidRPr="006E1FB7" w:rsidRDefault="00F17C6C" w:rsidP="00D94414">
      <w:pPr>
        <w:pStyle w:val="ListParagraph"/>
        <w:numPr>
          <w:ilvl w:val="0"/>
          <w:numId w:val="83"/>
        </w:numPr>
        <w:spacing w:after="120"/>
        <w:contextualSpacing w:val="0"/>
        <w:jc w:val="both"/>
        <w:rPr>
          <w:lang w:val="bg-BG"/>
        </w:rPr>
      </w:pPr>
      <w:r w:rsidRPr="006E1FB7">
        <w:rPr>
          <w:lang w:val="bg-BG"/>
        </w:rPr>
        <w:t>Докато трае непреодолимата сила, изпълнението на задължението се спира.</w:t>
      </w:r>
    </w:p>
    <w:p w14:paraId="0E00DB4B" w14:textId="77777777" w:rsidR="00ED3A12" w:rsidRPr="006E1FB7" w:rsidRDefault="00F17C6C" w:rsidP="00D94414">
      <w:pPr>
        <w:pStyle w:val="ListParagraph"/>
        <w:numPr>
          <w:ilvl w:val="0"/>
          <w:numId w:val="83"/>
        </w:numPr>
        <w:spacing w:after="120"/>
        <w:contextualSpacing w:val="0"/>
        <w:jc w:val="both"/>
        <w:rPr>
          <w:lang w:val="bg-BG"/>
        </w:rPr>
      </w:pPr>
      <w:r w:rsidRPr="006E1FB7">
        <w:rPr>
          <w:lang w:val="bg-BG"/>
        </w:rPr>
        <w:t xml:space="preserve">Не може да се позовава на непреодолима сила онази </w:t>
      </w:r>
      <w:r w:rsidR="00E606C5" w:rsidRPr="006E1FB7">
        <w:rPr>
          <w:lang w:val="bg-BG"/>
        </w:rPr>
        <w:t>с</w:t>
      </w:r>
      <w:r w:rsidRPr="006E1FB7">
        <w:rPr>
          <w:lang w:val="bg-BG"/>
        </w:rPr>
        <w:t xml:space="preserve">трана, чиято небрежност или умишлени действия или бездействия са довели до невъзможност за изпълнение на </w:t>
      </w:r>
      <w:r w:rsidR="00E606C5" w:rsidRPr="006E1FB7">
        <w:rPr>
          <w:lang w:val="bg-BG"/>
        </w:rPr>
        <w:t>споразумението.</w:t>
      </w:r>
    </w:p>
    <w:p w14:paraId="51E974DB" w14:textId="77777777" w:rsidR="00E606C5" w:rsidRPr="006E1FB7" w:rsidRDefault="00F86D41" w:rsidP="00D94414">
      <w:pPr>
        <w:pStyle w:val="ListParagraph"/>
        <w:numPr>
          <w:ilvl w:val="0"/>
          <w:numId w:val="83"/>
        </w:numPr>
        <w:spacing w:after="120"/>
        <w:contextualSpacing w:val="0"/>
        <w:jc w:val="both"/>
        <w:rPr>
          <w:lang w:val="bg-BG"/>
        </w:rPr>
      </w:pPr>
      <w:r w:rsidRPr="006E1FB7">
        <w:rPr>
          <w:lang w:val="bg-BG"/>
        </w:rPr>
        <w:t xml:space="preserve">Страната, която се позовава на непреодолима сила, уведомява другата страна за непреодолимата сила в рамките на пет (5) календарни дни от датата на </w:t>
      </w:r>
      <w:r w:rsidR="00E606C5" w:rsidRPr="006E1FB7">
        <w:rPr>
          <w:lang w:val="bg-BG"/>
        </w:rPr>
        <w:t xml:space="preserve">настъпване </w:t>
      </w:r>
      <w:r w:rsidRPr="006E1FB7">
        <w:rPr>
          <w:lang w:val="bg-BG"/>
        </w:rPr>
        <w:t xml:space="preserve">на непреодолимата сила. </w:t>
      </w:r>
    </w:p>
    <w:p w14:paraId="0434E0A3" w14:textId="77777777" w:rsidR="00F86D41" w:rsidRPr="006E1FB7" w:rsidRDefault="00F86D41" w:rsidP="00D94414">
      <w:pPr>
        <w:pStyle w:val="ListParagraph"/>
        <w:numPr>
          <w:ilvl w:val="0"/>
          <w:numId w:val="83"/>
        </w:numPr>
        <w:spacing w:after="120"/>
        <w:contextualSpacing w:val="0"/>
        <w:jc w:val="both"/>
        <w:rPr>
          <w:lang w:val="bg-BG"/>
        </w:rPr>
      </w:pPr>
      <w:r w:rsidRPr="006E1FB7">
        <w:rPr>
          <w:lang w:val="bg-BG"/>
        </w:rPr>
        <w:t>Страната, която се позовава на непреодолима сила, е длъжна да изпрати на другата страна документ, удостоверяващ наличието на непреодолима сила, в рамките на 15 (петнадесет) календарни дни от датата на съобщаването му от компетентния субект. Страната, която се позовава на непреодолима сила, има задължението да съобщи датата на прекратяване на непреодолимата сила в рамките на пет (5) календарни дни след прекратяването.</w:t>
      </w:r>
    </w:p>
    <w:p w14:paraId="7B9A6FFA" w14:textId="1F753FFD" w:rsidR="00D07CDE" w:rsidRPr="006E1FB7" w:rsidRDefault="00FB3C9C">
      <w:pPr>
        <w:keepNext/>
        <w:widowControl w:val="0"/>
        <w:spacing w:before="120"/>
        <w:jc w:val="center"/>
        <w:rPr>
          <w:b/>
          <w:lang w:val="bg-BG"/>
        </w:rPr>
      </w:pPr>
      <w:r>
        <w:rPr>
          <w:b/>
          <w:lang w:val="bg-BG"/>
        </w:rPr>
        <w:t>раздел</w:t>
      </w:r>
      <w:r w:rsidR="00D07CDE" w:rsidRPr="006E1FB7">
        <w:rPr>
          <w:b/>
          <w:lang w:val="bg-BG"/>
        </w:rPr>
        <w:t xml:space="preserve"> </w:t>
      </w:r>
      <w:r>
        <w:rPr>
          <w:b/>
        </w:rPr>
        <w:t>XII</w:t>
      </w:r>
      <w:r w:rsidRPr="006E1FB7">
        <w:rPr>
          <w:b/>
          <w:lang w:val="bg-BG"/>
        </w:rPr>
        <w:t xml:space="preserve"> </w:t>
      </w:r>
      <w:r w:rsidR="00E606C5" w:rsidRPr="006E1FB7">
        <w:rPr>
          <w:b/>
          <w:lang w:val="bg-BG"/>
        </w:rPr>
        <w:t>Прехвърляне на права</w:t>
      </w:r>
    </w:p>
    <w:p w14:paraId="6EC6D4CF" w14:textId="51A5BBA6" w:rsidR="00E606C5" w:rsidRPr="006E1FB7" w:rsidRDefault="00E606C5" w:rsidP="00497916">
      <w:pPr>
        <w:pStyle w:val="ListParagraph"/>
        <w:numPr>
          <w:ilvl w:val="0"/>
          <w:numId w:val="84"/>
        </w:numPr>
        <w:spacing w:after="120"/>
        <w:contextualSpacing w:val="0"/>
        <w:jc w:val="both"/>
        <w:rPr>
          <w:lang w:val="bg-BG"/>
        </w:rPr>
      </w:pPr>
      <w:r w:rsidRPr="006E1FB7">
        <w:rPr>
          <w:lang w:val="bg-BG"/>
        </w:rPr>
        <w:t>Общината</w:t>
      </w:r>
      <w:r w:rsidR="00371592">
        <w:rPr>
          <w:lang w:val="bg-BG"/>
        </w:rPr>
        <w:t xml:space="preserve"> – водещ партньор</w:t>
      </w:r>
      <w:r w:rsidRPr="006E1FB7">
        <w:rPr>
          <w:lang w:val="bg-BG"/>
        </w:rPr>
        <w:t xml:space="preserve"> или крайния</w:t>
      </w:r>
      <w:r w:rsidR="00371592">
        <w:rPr>
          <w:lang w:val="bg-BG"/>
        </w:rPr>
        <w:t>т</w:t>
      </w:r>
      <w:r w:rsidRPr="006E1FB7">
        <w:rPr>
          <w:lang w:val="bg-BG"/>
        </w:rPr>
        <w:t xml:space="preserve"> получател нямат право да се отказват </w:t>
      </w:r>
      <w:r w:rsidR="00E304F4" w:rsidRPr="006E1FB7">
        <w:rPr>
          <w:lang w:val="bg-BG"/>
        </w:rPr>
        <w:t xml:space="preserve">или прехвърлят </w:t>
      </w:r>
      <w:r w:rsidRPr="006E1FB7">
        <w:rPr>
          <w:lang w:val="bg-BG"/>
        </w:rPr>
        <w:t>изцяло или частично от правата и задълженията, произтичащи от настоящото споразумение, без одобрението на СНД.</w:t>
      </w:r>
    </w:p>
    <w:p w14:paraId="5CDF074D" w14:textId="77777777" w:rsidR="00E606C5" w:rsidRPr="006E1FB7" w:rsidRDefault="00E606C5" w:rsidP="00497916">
      <w:pPr>
        <w:pStyle w:val="ListParagraph"/>
        <w:numPr>
          <w:ilvl w:val="0"/>
          <w:numId w:val="84"/>
        </w:numPr>
        <w:spacing w:after="120"/>
        <w:contextualSpacing w:val="0"/>
        <w:jc w:val="both"/>
        <w:rPr>
          <w:lang w:val="bg-BG"/>
        </w:rPr>
      </w:pPr>
      <w:r w:rsidRPr="006E1FB7">
        <w:rPr>
          <w:lang w:val="bg-BG"/>
        </w:rPr>
        <w:t xml:space="preserve">При правоприемство, напр. когато партньорът промени правната си форма, партньорът е длъжен да прехвърли всички задължения по този договор на законния приемник. Партньорът уведомява предварително </w:t>
      </w:r>
      <w:r w:rsidR="003662F5" w:rsidRPr="006E1FB7">
        <w:rPr>
          <w:lang w:val="bg-BG"/>
        </w:rPr>
        <w:t>СНД.</w:t>
      </w:r>
    </w:p>
    <w:p w14:paraId="732809C8" w14:textId="77777777" w:rsidR="00D07CDE" w:rsidRDefault="00D07CDE">
      <w:pPr>
        <w:pStyle w:val="xl31"/>
        <w:keepNext/>
        <w:widowControl w:val="0"/>
        <w:spacing w:before="120" w:beforeAutospacing="0" w:after="0" w:afterAutospacing="0"/>
        <w:rPr>
          <w:rFonts w:eastAsia="Times New Roman"/>
          <w:lang w:val="bg-BG"/>
        </w:rPr>
      </w:pPr>
    </w:p>
    <w:p w14:paraId="620C44AD" w14:textId="77777777" w:rsidR="008F6575" w:rsidRPr="006E1FB7" w:rsidRDefault="008F6575">
      <w:pPr>
        <w:pStyle w:val="xl31"/>
        <w:keepNext/>
        <w:widowControl w:val="0"/>
        <w:spacing w:before="120" w:beforeAutospacing="0" w:after="0" w:afterAutospacing="0"/>
        <w:rPr>
          <w:rFonts w:eastAsia="Times New Roman"/>
          <w:lang w:val="bg-BG"/>
        </w:rPr>
      </w:pPr>
    </w:p>
    <w:p w14:paraId="0BB386FA" w14:textId="486530A1" w:rsidR="003662F5" w:rsidRPr="006E1FB7" w:rsidRDefault="00FB3C9C" w:rsidP="003662F5">
      <w:pPr>
        <w:keepNext/>
        <w:widowControl w:val="0"/>
        <w:tabs>
          <w:tab w:val="left" w:pos="360"/>
        </w:tabs>
        <w:spacing w:before="120"/>
        <w:ind w:left="360"/>
        <w:jc w:val="center"/>
        <w:rPr>
          <w:b/>
          <w:lang w:val="bg-BG"/>
        </w:rPr>
      </w:pPr>
      <w:r>
        <w:rPr>
          <w:b/>
          <w:lang w:val="bg-BG"/>
        </w:rPr>
        <w:t>раздел</w:t>
      </w:r>
      <w:r w:rsidR="00D07CDE" w:rsidRPr="006E1FB7">
        <w:rPr>
          <w:b/>
          <w:lang w:val="bg-BG"/>
        </w:rPr>
        <w:t xml:space="preserve"> </w:t>
      </w:r>
      <w:r>
        <w:rPr>
          <w:b/>
        </w:rPr>
        <w:t>XIII</w:t>
      </w:r>
      <w:r w:rsidRPr="006E1FB7">
        <w:rPr>
          <w:b/>
          <w:lang w:val="bg-BG"/>
        </w:rPr>
        <w:t xml:space="preserve"> </w:t>
      </w:r>
      <w:r w:rsidR="003662F5" w:rsidRPr="006E1FB7">
        <w:rPr>
          <w:b/>
          <w:lang w:val="bg-BG"/>
        </w:rPr>
        <w:t>Изменение на споразумението</w:t>
      </w:r>
    </w:p>
    <w:p w14:paraId="014DEE67" w14:textId="5338CB26" w:rsidR="003662F5" w:rsidRPr="00497916" w:rsidRDefault="00B6491F" w:rsidP="00497916">
      <w:pPr>
        <w:pStyle w:val="ListParagraph"/>
        <w:numPr>
          <w:ilvl w:val="0"/>
          <w:numId w:val="85"/>
        </w:numPr>
        <w:spacing w:after="120"/>
        <w:contextualSpacing w:val="0"/>
        <w:jc w:val="both"/>
        <w:rPr>
          <w:lang w:val="bg-BG"/>
        </w:rPr>
      </w:pPr>
      <w:r w:rsidRPr="00497916">
        <w:rPr>
          <w:lang w:val="bg-BG"/>
        </w:rPr>
        <w:t>П</w:t>
      </w:r>
      <w:r w:rsidR="003662F5" w:rsidRPr="00497916">
        <w:rPr>
          <w:lang w:val="bg-BG"/>
        </w:rPr>
        <w:t>ромяна на настоящото споразумение</w:t>
      </w:r>
      <w:r w:rsidR="00331236" w:rsidRPr="00497916">
        <w:rPr>
          <w:lang w:val="bg-BG"/>
        </w:rPr>
        <w:t xml:space="preserve"> не</w:t>
      </w:r>
      <w:r w:rsidR="003662F5" w:rsidRPr="00497916">
        <w:rPr>
          <w:lang w:val="bg-BG"/>
        </w:rPr>
        <w:t xml:space="preserve"> се </w:t>
      </w:r>
      <w:r w:rsidRPr="00497916">
        <w:rPr>
          <w:lang w:val="bg-BG"/>
        </w:rPr>
        <w:t>допуска в срок</w:t>
      </w:r>
      <w:r w:rsidR="00331236" w:rsidRPr="00497916">
        <w:rPr>
          <w:lang w:val="bg-BG"/>
        </w:rPr>
        <w:t>а</w:t>
      </w:r>
      <w:r w:rsidRPr="00497916">
        <w:rPr>
          <w:lang w:val="bg-BG"/>
        </w:rPr>
        <w:t xml:space="preserve"> на изпълнение на проекта, освен в </w:t>
      </w:r>
      <w:r w:rsidR="00AE7ACC" w:rsidRPr="006E1FB7">
        <w:rPr>
          <w:lang w:val="bg-BG"/>
        </w:rPr>
        <w:t>случаите</w:t>
      </w:r>
      <w:r w:rsidRPr="00497916">
        <w:rPr>
          <w:lang w:val="bg-BG"/>
        </w:rPr>
        <w:t xml:space="preserve"> посочени в </w:t>
      </w:r>
      <w:r w:rsidR="00866C1F">
        <w:rPr>
          <w:lang w:val="bg-BG"/>
        </w:rPr>
        <w:t>раздел</w:t>
      </w:r>
      <w:r w:rsidRPr="00497916">
        <w:rPr>
          <w:lang w:val="bg-BG"/>
        </w:rPr>
        <w:t xml:space="preserve"> 2 и </w:t>
      </w:r>
      <w:r w:rsidR="00866C1F">
        <w:rPr>
          <w:lang w:val="bg-BG"/>
        </w:rPr>
        <w:t>раздел</w:t>
      </w:r>
      <w:r w:rsidRPr="00497916">
        <w:rPr>
          <w:lang w:val="bg-BG"/>
        </w:rPr>
        <w:t xml:space="preserve"> 3</w:t>
      </w:r>
      <w:r w:rsidR="003662F5" w:rsidRPr="00497916">
        <w:rPr>
          <w:lang w:val="bg-BG"/>
        </w:rPr>
        <w:t>.</w:t>
      </w:r>
    </w:p>
    <w:p w14:paraId="25BFA722" w14:textId="44D652BC" w:rsidR="003662F5" w:rsidRPr="00497916" w:rsidRDefault="003662F5" w:rsidP="00497916">
      <w:pPr>
        <w:pStyle w:val="ListParagraph"/>
        <w:numPr>
          <w:ilvl w:val="0"/>
          <w:numId w:val="85"/>
        </w:numPr>
        <w:spacing w:after="120"/>
        <w:contextualSpacing w:val="0"/>
        <w:jc w:val="both"/>
        <w:rPr>
          <w:lang w:val="bg-BG"/>
        </w:rPr>
      </w:pPr>
      <w:r w:rsidRPr="00497916">
        <w:rPr>
          <w:lang w:val="bg-BG"/>
        </w:rPr>
        <w:t xml:space="preserve">Като изключение от разпоредбите на </w:t>
      </w:r>
      <w:r w:rsidR="00866C1F">
        <w:rPr>
          <w:lang w:val="bg-BG"/>
        </w:rPr>
        <w:t>раздел</w:t>
      </w:r>
      <w:r w:rsidRPr="00497916">
        <w:rPr>
          <w:lang w:val="bg-BG"/>
        </w:rPr>
        <w:t xml:space="preserve"> 1, </w:t>
      </w:r>
      <w:r w:rsidR="00B6491F" w:rsidRPr="00497916">
        <w:rPr>
          <w:lang w:val="bg-BG"/>
        </w:rPr>
        <w:t>п</w:t>
      </w:r>
      <w:r w:rsidRPr="00497916">
        <w:rPr>
          <w:lang w:val="bg-BG"/>
        </w:rPr>
        <w:t xml:space="preserve">артньор може да направи следните промени, с </w:t>
      </w:r>
      <w:r w:rsidRPr="006E1FB7">
        <w:rPr>
          <w:lang w:val="bg-BG"/>
        </w:rPr>
        <w:t>уведомяване</w:t>
      </w:r>
      <w:r w:rsidRPr="00497916">
        <w:rPr>
          <w:lang w:val="bg-BG"/>
        </w:rPr>
        <w:t xml:space="preserve"> на другия партньор:</w:t>
      </w:r>
    </w:p>
    <w:p w14:paraId="447B824B" w14:textId="6D30DFA5" w:rsidR="003662F5" w:rsidRPr="006E1FB7" w:rsidRDefault="003662F5" w:rsidP="00497916">
      <w:pPr>
        <w:keepNext/>
        <w:widowControl w:val="0"/>
        <w:tabs>
          <w:tab w:val="left" w:pos="360"/>
        </w:tabs>
        <w:spacing w:before="120"/>
        <w:ind w:left="720"/>
        <w:jc w:val="both"/>
        <w:rPr>
          <w:bCs/>
          <w:lang w:val="bg-BG"/>
        </w:rPr>
      </w:pPr>
      <w:r w:rsidRPr="00AE7ACC">
        <w:rPr>
          <w:bCs/>
          <w:lang w:val="bg-BG"/>
        </w:rPr>
        <w:t>i</w:t>
      </w:r>
      <w:r w:rsidRPr="006E1FB7">
        <w:rPr>
          <w:bCs/>
          <w:lang w:val="bg-BG"/>
        </w:rPr>
        <w:t>) промяна на седалището може да бъде извършена след изпращане на уведомление до другата страна в рамките на 15 дни след промяната на адреса</w:t>
      </w:r>
      <w:r w:rsidR="00371592">
        <w:rPr>
          <w:bCs/>
          <w:lang w:val="bg-BG"/>
        </w:rPr>
        <w:t>;</w:t>
      </w:r>
    </w:p>
    <w:p w14:paraId="51424C67" w14:textId="0700A59F" w:rsidR="003662F5" w:rsidRPr="006E1FB7" w:rsidRDefault="003662F5" w:rsidP="00497916">
      <w:pPr>
        <w:keepNext/>
        <w:widowControl w:val="0"/>
        <w:tabs>
          <w:tab w:val="left" w:pos="360"/>
        </w:tabs>
        <w:spacing w:before="120"/>
        <w:ind w:left="720"/>
        <w:jc w:val="both"/>
        <w:rPr>
          <w:bCs/>
          <w:lang w:val="bg-BG"/>
        </w:rPr>
      </w:pPr>
      <w:r w:rsidRPr="006E1FB7">
        <w:rPr>
          <w:bCs/>
          <w:lang w:val="bg-BG"/>
        </w:rPr>
        <w:t>ii</w:t>
      </w:r>
      <w:r w:rsidR="00371592">
        <w:rPr>
          <w:bCs/>
          <w:lang w:val="bg-BG"/>
        </w:rPr>
        <w:t>)</w:t>
      </w:r>
      <w:r w:rsidRPr="006E1FB7">
        <w:rPr>
          <w:bCs/>
          <w:lang w:val="bg-BG"/>
        </w:rPr>
        <w:t xml:space="preserve"> </w:t>
      </w:r>
      <w:r w:rsidR="00B6491F" w:rsidRPr="006E1FB7">
        <w:rPr>
          <w:bCs/>
          <w:lang w:val="bg-BG"/>
        </w:rPr>
        <w:t xml:space="preserve">промяна в </w:t>
      </w:r>
      <w:r w:rsidR="00331236" w:rsidRPr="006E1FB7">
        <w:rPr>
          <w:bCs/>
          <w:lang w:val="bg-BG"/>
        </w:rPr>
        <w:t>законния представител на някой от партньорите</w:t>
      </w:r>
      <w:r w:rsidR="00B6491F" w:rsidRPr="006E1FB7">
        <w:rPr>
          <w:bCs/>
          <w:lang w:val="bg-BG"/>
        </w:rPr>
        <w:t xml:space="preserve">, с изпращане на уведомление до другата страна в рамките на 7 дни </w:t>
      </w:r>
      <w:r w:rsidR="00AE7ACC" w:rsidRPr="006E1FB7">
        <w:rPr>
          <w:bCs/>
          <w:lang w:val="bg-BG"/>
        </w:rPr>
        <w:t>сле</w:t>
      </w:r>
      <w:r w:rsidR="00AE7ACC">
        <w:rPr>
          <w:bCs/>
          <w:lang w:val="bg-BG"/>
        </w:rPr>
        <w:t>д</w:t>
      </w:r>
      <w:r w:rsidR="00AE7ACC" w:rsidRPr="006E1FB7">
        <w:rPr>
          <w:bCs/>
          <w:lang w:val="bg-BG"/>
        </w:rPr>
        <w:t xml:space="preserve"> </w:t>
      </w:r>
      <w:r w:rsidR="00B6491F" w:rsidRPr="006E1FB7">
        <w:rPr>
          <w:bCs/>
          <w:lang w:val="bg-BG"/>
        </w:rPr>
        <w:t>настъпване на обстоятелството</w:t>
      </w:r>
      <w:r w:rsidR="00331236" w:rsidRPr="006E1FB7">
        <w:rPr>
          <w:bCs/>
          <w:lang w:val="bg-BG"/>
        </w:rPr>
        <w:t>.</w:t>
      </w:r>
    </w:p>
    <w:p w14:paraId="7779E2C8" w14:textId="77777777" w:rsidR="003662F5" w:rsidRPr="00497916" w:rsidRDefault="00B6491F" w:rsidP="00497916">
      <w:pPr>
        <w:pStyle w:val="ListParagraph"/>
        <w:numPr>
          <w:ilvl w:val="0"/>
          <w:numId w:val="85"/>
        </w:numPr>
        <w:spacing w:after="120"/>
        <w:contextualSpacing w:val="0"/>
        <w:jc w:val="both"/>
        <w:rPr>
          <w:lang w:val="bg-BG"/>
        </w:rPr>
      </w:pPr>
      <w:r w:rsidRPr="00497916">
        <w:rPr>
          <w:lang w:val="bg-BG"/>
        </w:rPr>
        <w:t xml:space="preserve">Настоящото </w:t>
      </w:r>
      <w:r w:rsidRPr="006E1FB7">
        <w:rPr>
          <w:lang w:val="bg-BG"/>
        </w:rPr>
        <w:t>споразумение</w:t>
      </w:r>
      <w:r w:rsidRPr="00497916">
        <w:rPr>
          <w:lang w:val="bg-BG"/>
        </w:rPr>
        <w:t xml:space="preserve"> може да се изменя под формата на допълнение към настоящото споразумение</w:t>
      </w:r>
      <w:r w:rsidR="002F7E48" w:rsidRPr="00497916">
        <w:rPr>
          <w:lang w:val="bg-BG"/>
        </w:rPr>
        <w:t>, когато и</w:t>
      </w:r>
      <w:r w:rsidR="003662F5" w:rsidRPr="00497916">
        <w:rPr>
          <w:lang w:val="bg-BG"/>
        </w:rPr>
        <w:t>зменени</w:t>
      </w:r>
      <w:r w:rsidR="002F7E48" w:rsidRPr="00497916">
        <w:rPr>
          <w:lang w:val="bg-BG"/>
        </w:rPr>
        <w:t>ето/измененията са продиктувани от направени промени</w:t>
      </w:r>
      <w:r w:rsidR="003662F5" w:rsidRPr="00497916">
        <w:rPr>
          <w:lang w:val="bg-BG"/>
        </w:rPr>
        <w:t xml:space="preserve"> в съответното национално/европейско приложимо законодателство с въздействие върху изпълнението на Споразумението за </w:t>
      </w:r>
      <w:r w:rsidR="003662F5" w:rsidRPr="00497916">
        <w:rPr>
          <w:lang w:val="bg-BG"/>
        </w:rPr>
        <w:lastRenderedPageBreak/>
        <w:t>партньорство</w:t>
      </w:r>
      <w:r w:rsidR="002F7E48" w:rsidRPr="00497916">
        <w:rPr>
          <w:lang w:val="bg-BG"/>
        </w:rPr>
        <w:t xml:space="preserve">. Тези допълнения </w:t>
      </w:r>
      <w:r w:rsidR="003662F5" w:rsidRPr="00497916">
        <w:rPr>
          <w:lang w:val="bg-BG"/>
        </w:rPr>
        <w:t>влизат в сила от датата на влизане в сила на съответния правен акт</w:t>
      </w:r>
      <w:r w:rsidR="002F7E48" w:rsidRPr="00497916">
        <w:rPr>
          <w:lang w:val="bg-BG"/>
        </w:rPr>
        <w:t xml:space="preserve">. </w:t>
      </w:r>
    </w:p>
    <w:p w14:paraId="19FE0AEB" w14:textId="77777777" w:rsidR="00D07CDE" w:rsidRPr="006E1FB7" w:rsidRDefault="00D07CDE" w:rsidP="006B11D8">
      <w:pPr>
        <w:keepNext/>
        <w:widowControl w:val="0"/>
        <w:spacing w:before="120"/>
        <w:jc w:val="both"/>
        <w:rPr>
          <w:lang w:val="bg-BG"/>
        </w:rPr>
      </w:pPr>
    </w:p>
    <w:p w14:paraId="41F5A161" w14:textId="352CC352" w:rsidR="00D07CDE" w:rsidRPr="006E1FB7" w:rsidRDefault="00FB3C9C" w:rsidP="006B11D8">
      <w:pPr>
        <w:keepNext/>
        <w:widowControl w:val="0"/>
        <w:tabs>
          <w:tab w:val="left" w:pos="360"/>
        </w:tabs>
        <w:spacing w:before="120"/>
        <w:ind w:left="360"/>
        <w:jc w:val="both"/>
        <w:rPr>
          <w:b/>
          <w:lang w:val="bg-BG"/>
        </w:rPr>
      </w:pPr>
      <w:r>
        <w:rPr>
          <w:b/>
          <w:lang w:val="bg-BG"/>
        </w:rPr>
        <w:t>раздел</w:t>
      </w:r>
      <w:r w:rsidR="00D07CDE" w:rsidRPr="006E1FB7">
        <w:rPr>
          <w:b/>
          <w:lang w:val="bg-BG"/>
        </w:rPr>
        <w:t xml:space="preserve"> </w:t>
      </w:r>
      <w:r>
        <w:rPr>
          <w:b/>
        </w:rPr>
        <w:t>XIV</w:t>
      </w:r>
      <w:r w:rsidRPr="006E1FB7">
        <w:rPr>
          <w:b/>
          <w:lang w:val="bg-BG"/>
        </w:rPr>
        <w:t xml:space="preserve"> </w:t>
      </w:r>
      <w:r w:rsidR="00FF72AB" w:rsidRPr="006E1FB7">
        <w:rPr>
          <w:b/>
          <w:lang w:val="bg-BG"/>
        </w:rPr>
        <w:t>Прекратяване на споразумението</w:t>
      </w:r>
    </w:p>
    <w:p w14:paraId="073CCF13" w14:textId="7CE43E39" w:rsidR="00D95941" w:rsidRPr="006B11D8" w:rsidRDefault="00D95941" w:rsidP="006B11D8">
      <w:pPr>
        <w:pStyle w:val="ListParagraph"/>
        <w:numPr>
          <w:ilvl w:val="0"/>
          <w:numId w:val="86"/>
        </w:numPr>
        <w:spacing w:after="120"/>
        <w:contextualSpacing w:val="0"/>
        <w:jc w:val="both"/>
        <w:rPr>
          <w:lang w:val="bg-BG"/>
        </w:rPr>
      </w:pPr>
      <w:r w:rsidRPr="006B11D8">
        <w:rPr>
          <w:lang w:val="bg-BG"/>
        </w:rPr>
        <w:t xml:space="preserve">Във всички случаи на прекратяване на договора за предоставяне на БФП по проект </w:t>
      </w:r>
      <w:r w:rsidR="006B11D8">
        <w:rPr>
          <w:lang w:val="bg-BG"/>
        </w:rPr>
        <w:t>„</w:t>
      </w:r>
      <w:r w:rsidRPr="006B11D8">
        <w:rPr>
          <w:lang w:val="bg-BG"/>
        </w:rPr>
        <w:t>…..</w:t>
      </w:r>
      <w:r w:rsidR="006B11D8">
        <w:rPr>
          <w:lang w:val="bg-BG"/>
        </w:rPr>
        <w:t>“.</w:t>
      </w:r>
      <w:bookmarkStart w:id="2" w:name="_GoBack"/>
      <w:bookmarkEnd w:id="2"/>
    </w:p>
    <w:p w14:paraId="42E0AE4B" w14:textId="77777777" w:rsidR="00C70097" w:rsidRDefault="00C70097" w:rsidP="006B11D8">
      <w:pPr>
        <w:pStyle w:val="ListParagraph"/>
        <w:numPr>
          <w:ilvl w:val="0"/>
          <w:numId w:val="86"/>
        </w:numPr>
        <w:spacing w:after="120"/>
        <w:contextualSpacing w:val="0"/>
        <w:jc w:val="both"/>
        <w:rPr>
          <w:lang w:val="bg-BG"/>
        </w:rPr>
      </w:pPr>
      <w:r>
        <w:rPr>
          <w:lang w:val="bg-BG"/>
        </w:rPr>
        <w:t>СНД може да прекрати договорът за безвъзмездна помощ в следните случаи:</w:t>
      </w:r>
    </w:p>
    <w:p w14:paraId="408B5B66" w14:textId="77777777" w:rsidR="00C70097" w:rsidRPr="00C70097" w:rsidRDefault="00C70097" w:rsidP="006B11D8">
      <w:pPr>
        <w:pStyle w:val="ListParagraph"/>
        <w:numPr>
          <w:ilvl w:val="2"/>
          <w:numId w:val="90"/>
        </w:numPr>
        <w:jc w:val="both"/>
        <w:rPr>
          <w:lang w:val="bg-BG"/>
        </w:rPr>
      </w:pPr>
      <w:r w:rsidRPr="00C70097">
        <w:rPr>
          <w:lang w:val="bg-BG"/>
        </w:rPr>
        <w:t>проектът не е или не може да бъде изпълнен изцяло чрез извършване на планираните дейности, планираните крайни продукти и резултати или проектът не може или не може да бъде реализиран навреме; или</w:t>
      </w:r>
    </w:p>
    <w:p w14:paraId="3D3E1DF7" w14:textId="77777777" w:rsidR="00C70097" w:rsidRPr="00C70097" w:rsidRDefault="00C70097" w:rsidP="006B11D8">
      <w:pPr>
        <w:pStyle w:val="ListParagraph"/>
        <w:numPr>
          <w:ilvl w:val="2"/>
          <w:numId w:val="90"/>
        </w:numPr>
        <w:jc w:val="both"/>
        <w:rPr>
          <w:lang w:val="bg-BG"/>
        </w:rPr>
      </w:pPr>
      <w:r w:rsidRPr="00C70097">
        <w:rPr>
          <w:lang w:val="bg-BG"/>
        </w:rPr>
        <w:t>общината -партньор не е представил в сроковете изискваните отчети или доказателства или не е предоставил необходимата информация в срока и не е надлежно обосновал тези забавяния; или</w:t>
      </w:r>
    </w:p>
    <w:p w14:paraId="13105244" w14:textId="77777777" w:rsidR="00C70097" w:rsidRPr="00C70097" w:rsidRDefault="00C70097" w:rsidP="006B11D8">
      <w:pPr>
        <w:pStyle w:val="ListParagraph"/>
        <w:numPr>
          <w:ilvl w:val="2"/>
          <w:numId w:val="90"/>
        </w:numPr>
        <w:jc w:val="both"/>
        <w:rPr>
          <w:lang w:val="bg-BG"/>
        </w:rPr>
      </w:pPr>
      <w:r w:rsidRPr="00C70097">
        <w:rPr>
          <w:lang w:val="bg-BG"/>
        </w:rPr>
        <w:t>партньор е възпрепятствал или попречил на ревизията; или не са спазени препоръките, произтичащи от одитните проверки; или</w:t>
      </w:r>
    </w:p>
    <w:p w14:paraId="7430C3C1" w14:textId="77777777" w:rsidR="00C70097" w:rsidRPr="00C70097" w:rsidRDefault="00C70097" w:rsidP="006B11D8">
      <w:pPr>
        <w:pStyle w:val="ListParagraph"/>
        <w:numPr>
          <w:ilvl w:val="2"/>
          <w:numId w:val="90"/>
        </w:numPr>
        <w:jc w:val="both"/>
        <w:rPr>
          <w:lang w:val="bg-BG"/>
        </w:rPr>
      </w:pPr>
      <w:r w:rsidRPr="00C70097">
        <w:rPr>
          <w:lang w:val="bg-BG"/>
        </w:rPr>
        <w:t>разкрита е измама на ниво партньор; или</w:t>
      </w:r>
    </w:p>
    <w:p w14:paraId="0DD2C724" w14:textId="77777777" w:rsidR="00C70097" w:rsidRPr="00C70097" w:rsidRDefault="00C70097" w:rsidP="006B11D8">
      <w:pPr>
        <w:pStyle w:val="ListParagraph"/>
        <w:numPr>
          <w:ilvl w:val="2"/>
          <w:numId w:val="90"/>
        </w:numPr>
        <w:jc w:val="both"/>
        <w:rPr>
          <w:lang w:val="bg-BG"/>
        </w:rPr>
      </w:pPr>
      <w:r w:rsidRPr="00C70097">
        <w:rPr>
          <w:lang w:val="bg-BG"/>
        </w:rPr>
        <w:t>партньор не е изпълнил други условия или изисквания</w:t>
      </w:r>
      <w:r w:rsidR="002114D8">
        <w:rPr>
          <w:lang w:val="bg-BG"/>
        </w:rPr>
        <w:t xml:space="preserve"> посочени в договора за предоставяне на БФП</w:t>
      </w:r>
      <w:r w:rsidRPr="00C70097">
        <w:rPr>
          <w:lang w:val="bg-BG"/>
        </w:rPr>
        <w:t>.</w:t>
      </w:r>
    </w:p>
    <w:p w14:paraId="6A2E65A6" w14:textId="140512F2" w:rsidR="000E4D14" w:rsidRPr="006E1FB7" w:rsidRDefault="000E4D14" w:rsidP="00497916">
      <w:pPr>
        <w:pStyle w:val="ListParagraph"/>
        <w:numPr>
          <w:ilvl w:val="0"/>
          <w:numId w:val="86"/>
        </w:numPr>
        <w:spacing w:after="120"/>
        <w:contextualSpacing w:val="0"/>
        <w:jc w:val="both"/>
        <w:rPr>
          <w:lang w:val="bg-BG"/>
        </w:rPr>
      </w:pPr>
      <w:r w:rsidRPr="00497916">
        <w:rPr>
          <w:lang w:val="bg-BG"/>
        </w:rPr>
        <w:t xml:space="preserve">Едностранно от общината с едномесечно предизвестие, в случаите на виновно неизпълнение на задълженията на СС по </w:t>
      </w:r>
      <w:r w:rsidR="00866C1F">
        <w:rPr>
          <w:lang w:val="bg-BG"/>
        </w:rPr>
        <w:t>раздел</w:t>
      </w:r>
      <w:r w:rsidRPr="00497916">
        <w:rPr>
          <w:lang w:val="bg-BG"/>
        </w:rPr>
        <w:t xml:space="preserve"> 7. СС дължи възстановяване на разходите (платени или дължими) по действително извършените дейности по </w:t>
      </w:r>
      <w:r w:rsidR="00866C1F">
        <w:rPr>
          <w:lang w:val="bg-BG"/>
        </w:rPr>
        <w:t>раздел</w:t>
      </w:r>
      <w:r w:rsidRPr="00497916">
        <w:rPr>
          <w:lang w:val="bg-BG"/>
        </w:rPr>
        <w:t xml:space="preserve"> 3, както и дължимите неустойки по вече сключени договори от общината в изпълнение на задължението по </w:t>
      </w:r>
      <w:r w:rsidR="00866C1F">
        <w:rPr>
          <w:lang w:val="bg-BG"/>
        </w:rPr>
        <w:t>раздел</w:t>
      </w:r>
      <w:r w:rsidRPr="00497916">
        <w:rPr>
          <w:lang w:val="bg-BG"/>
        </w:rPr>
        <w:t xml:space="preserve"> 7.</w:t>
      </w:r>
    </w:p>
    <w:p w14:paraId="10FE8CA4" w14:textId="77777777" w:rsidR="000E4D14" w:rsidRPr="00497916" w:rsidRDefault="000E4D14" w:rsidP="00497916">
      <w:pPr>
        <w:pStyle w:val="ListParagraph"/>
        <w:numPr>
          <w:ilvl w:val="0"/>
          <w:numId w:val="86"/>
        </w:numPr>
        <w:spacing w:after="120"/>
        <w:contextualSpacing w:val="0"/>
        <w:jc w:val="both"/>
        <w:rPr>
          <w:lang w:val="bg-BG"/>
        </w:rPr>
      </w:pPr>
      <w:r w:rsidRPr="00497916">
        <w:rPr>
          <w:lang w:val="bg-BG"/>
        </w:rPr>
        <w:t xml:space="preserve">По искане на СС до момента на възлагане на СМР. В този случай СС дължи възстановяване на разходите за всички извършени до момента дейности по </w:t>
      </w:r>
      <w:r w:rsidR="00245F38">
        <w:rPr>
          <w:lang w:val="bg-BG"/>
        </w:rPr>
        <w:t>проекта</w:t>
      </w:r>
      <w:r w:rsidRPr="00497916">
        <w:rPr>
          <w:lang w:val="bg-BG"/>
        </w:rPr>
        <w:t>.</w:t>
      </w:r>
    </w:p>
    <w:p w14:paraId="1066224F" w14:textId="77777777" w:rsidR="000D4946" w:rsidRPr="006E1FB7" w:rsidRDefault="000D4946" w:rsidP="00497916">
      <w:pPr>
        <w:pStyle w:val="ListParagraph"/>
        <w:numPr>
          <w:ilvl w:val="0"/>
          <w:numId w:val="86"/>
        </w:numPr>
        <w:spacing w:after="120"/>
        <w:contextualSpacing w:val="0"/>
        <w:jc w:val="both"/>
        <w:rPr>
          <w:lang w:val="bg-BG"/>
        </w:rPr>
      </w:pPr>
      <w:r w:rsidRPr="006E1FB7">
        <w:rPr>
          <w:lang w:val="bg-BG"/>
        </w:rPr>
        <w:t xml:space="preserve">В изключителни и надлежно обосновани случаи, включително „непреодолима </w:t>
      </w:r>
      <w:r w:rsidRPr="00497916">
        <w:rPr>
          <w:lang w:val="bg-BG"/>
        </w:rPr>
        <w:t>сила</w:t>
      </w:r>
      <w:r w:rsidRPr="006E1FB7">
        <w:rPr>
          <w:lang w:val="bg-BG"/>
        </w:rPr>
        <w:t xml:space="preserve">“, общината – администратор на БФП може да реши да прекрати споразумението чрез писмено уведомление, като задълженията на страните към СНД остават валидни, докато СНД </w:t>
      </w:r>
      <w:r w:rsidR="00C035B1" w:rsidRPr="006E1FB7">
        <w:rPr>
          <w:lang w:val="bg-BG"/>
        </w:rPr>
        <w:t>реш</w:t>
      </w:r>
      <w:r w:rsidR="00C035B1">
        <w:rPr>
          <w:lang w:val="bg-BG"/>
        </w:rPr>
        <w:t>и</w:t>
      </w:r>
      <w:r w:rsidR="00C035B1" w:rsidRPr="006E1FB7">
        <w:rPr>
          <w:lang w:val="bg-BG"/>
        </w:rPr>
        <w:t xml:space="preserve"> </w:t>
      </w:r>
      <w:r w:rsidRPr="006E1FB7">
        <w:rPr>
          <w:lang w:val="bg-BG"/>
        </w:rPr>
        <w:t xml:space="preserve">да </w:t>
      </w:r>
      <w:r w:rsidR="00EB5D7B" w:rsidRPr="006E1FB7">
        <w:rPr>
          <w:lang w:val="bg-BG"/>
        </w:rPr>
        <w:t>прекрат</w:t>
      </w:r>
      <w:r w:rsidR="00EB5D7B">
        <w:rPr>
          <w:lang w:val="bg-BG"/>
        </w:rPr>
        <w:t>и</w:t>
      </w:r>
      <w:r w:rsidR="00EB5D7B" w:rsidRPr="006E1FB7">
        <w:rPr>
          <w:lang w:val="bg-BG"/>
        </w:rPr>
        <w:t xml:space="preserve"> </w:t>
      </w:r>
      <w:r w:rsidRPr="006E1FB7">
        <w:rPr>
          <w:lang w:val="bg-BG"/>
        </w:rPr>
        <w:t>договори за БФП.</w:t>
      </w:r>
    </w:p>
    <w:p w14:paraId="393EE30D" w14:textId="77777777" w:rsidR="00A6342C" w:rsidRDefault="00A6342C" w:rsidP="00331236">
      <w:pPr>
        <w:keepNext/>
        <w:widowControl w:val="0"/>
        <w:spacing w:before="120"/>
        <w:jc w:val="center"/>
        <w:rPr>
          <w:b/>
          <w:lang w:val="bg-BG"/>
        </w:rPr>
      </w:pPr>
    </w:p>
    <w:p w14:paraId="3C9945F6" w14:textId="77777777" w:rsidR="008F6575" w:rsidRPr="006E1FB7" w:rsidRDefault="008F6575" w:rsidP="00331236">
      <w:pPr>
        <w:keepNext/>
        <w:widowControl w:val="0"/>
        <w:spacing w:before="120"/>
        <w:jc w:val="center"/>
        <w:rPr>
          <w:b/>
          <w:lang w:val="bg-BG"/>
        </w:rPr>
      </w:pPr>
    </w:p>
    <w:p w14:paraId="5F1DB8D8" w14:textId="51066101" w:rsidR="00D07CDE" w:rsidRPr="006E1FB7" w:rsidRDefault="00FB3C9C">
      <w:pPr>
        <w:keepNext/>
        <w:widowControl w:val="0"/>
        <w:spacing w:before="120"/>
        <w:jc w:val="center"/>
        <w:rPr>
          <w:b/>
          <w:lang w:val="bg-BG"/>
        </w:rPr>
      </w:pPr>
      <w:r>
        <w:rPr>
          <w:b/>
          <w:lang w:val="bg-BG"/>
        </w:rPr>
        <w:t>раздел</w:t>
      </w:r>
      <w:r w:rsidR="00D07CDE" w:rsidRPr="00AE7ACC">
        <w:rPr>
          <w:b/>
          <w:lang w:val="bg-BG"/>
        </w:rPr>
        <w:t xml:space="preserve"> </w:t>
      </w:r>
      <w:r>
        <w:rPr>
          <w:b/>
        </w:rPr>
        <w:t>XV</w:t>
      </w:r>
      <w:r w:rsidRPr="00AE7ACC">
        <w:rPr>
          <w:b/>
          <w:lang w:val="bg-BG"/>
        </w:rPr>
        <w:t xml:space="preserve"> </w:t>
      </w:r>
      <w:r w:rsidR="000D4946" w:rsidRPr="006E1FB7">
        <w:rPr>
          <w:b/>
          <w:lang w:val="bg-BG"/>
        </w:rPr>
        <w:t>Обмяна на информация</w:t>
      </w:r>
    </w:p>
    <w:p w14:paraId="12492571" w14:textId="77777777" w:rsidR="002F7E48" w:rsidRPr="006E1FB7" w:rsidRDefault="002F7E48" w:rsidP="00497916">
      <w:pPr>
        <w:pStyle w:val="ListParagraph"/>
        <w:numPr>
          <w:ilvl w:val="0"/>
          <w:numId w:val="87"/>
        </w:numPr>
        <w:spacing w:after="120"/>
        <w:contextualSpacing w:val="0"/>
        <w:jc w:val="both"/>
        <w:rPr>
          <w:lang w:val="bg-BG"/>
        </w:rPr>
      </w:pPr>
      <w:r w:rsidRPr="006E1FB7">
        <w:rPr>
          <w:lang w:val="bg-BG"/>
        </w:rPr>
        <w:t>Всяка правно обвързваща кореспонденция и всякакви официални уведомления могат да бъдат законно връчени на следните адреси:</w:t>
      </w:r>
    </w:p>
    <w:p w14:paraId="1B2E13E7" w14:textId="77777777" w:rsidR="002F7E48" w:rsidRPr="006E1FB7" w:rsidRDefault="002F7E48" w:rsidP="00497916">
      <w:pPr>
        <w:pStyle w:val="ListParagraph"/>
        <w:spacing w:after="120"/>
        <w:ind w:left="360"/>
        <w:contextualSpacing w:val="0"/>
        <w:jc w:val="both"/>
        <w:rPr>
          <w:lang w:val="bg-BG"/>
        </w:rPr>
      </w:pPr>
      <w:r w:rsidRPr="006E1FB7">
        <w:rPr>
          <w:lang w:val="bg-BG"/>
        </w:rPr>
        <w:t xml:space="preserve">Партньор </w:t>
      </w:r>
      <w:r w:rsidR="000D4946" w:rsidRPr="006E1FB7">
        <w:rPr>
          <w:lang w:val="bg-BG"/>
        </w:rPr>
        <w:t>1</w:t>
      </w:r>
      <w:r w:rsidRPr="006E1FB7">
        <w:rPr>
          <w:lang w:val="bg-BG"/>
        </w:rPr>
        <w:t xml:space="preserve"> физически и </w:t>
      </w:r>
      <w:proofErr w:type="spellStart"/>
      <w:r w:rsidRPr="006E1FB7">
        <w:rPr>
          <w:lang w:val="bg-BG"/>
        </w:rPr>
        <w:t>ел</w:t>
      </w:r>
      <w:proofErr w:type="spellEnd"/>
      <w:r w:rsidRPr="006E1FB7">
        <w:rPr>
          <w:lang w:val="bg-BG"/>
        </w:rPr>
        <w:t>/адрес…………………………</w:t>
      </w:r>
    </w:p>
    <w:p w14:paraId="51BE5311" w14:textId="77777777" w:rsidR="002F7E48" w:rsidRPr="006E1FB7" w:rsidRDefault="002F7E48" w:rsidP="00497916">
      <w:pPr>
        <w:pStyle w:val="ListParagraph"/>
        <w:spacing w:after="120"/>
        <w:ind w:left="360"/>
        <w:contextualSpacing w:val="0"/>
        <w:jc w:val="both"/>
        <w:rPr>
          <w:lang w:val="bg-BG"/>
        </w:rPr>
      </w:pPr>
      <w:r w:rsidRPr="006E1FB7">
        <w:rPr>
          <w:lang w:val="bg-BG"/>
        </w:rPr>
        <w:t xml:space="preserve">Партньор </w:t>
      </w:r>
      <w:r w:rsidR="000D4946" w:rsidRPr="006E1FB7">
        <w:rPr>
          <w:lang w:val="bg-BG"/>
        </w:rPr>
        <w:t>2</w:t>
      </w:r>
      <w:r w:rsidRPr="006E1FB7">
        <w:rPr>
          <w:lang w:val="bg-BG"/>
        </w:rPr>
        <w:t>…</w:t>
      </w:r>
      <w:r w:rsidR="0063679A" w:rsidRPr="006E1FB7">
        <w:rPr>
          <w:lang w:val="bg-BG"/>
        </w:rPr>
        <w:t xml:space="preserve"> физически и </w:t>
      </w:r>
      <w:proofErr w:type="spellStart"/>
      <w:r w:rsidR="0063679A" w:rsidRPr="006E1FB7">
        <w:rPr>
          <w:lang w:val="bg-BG"/>
        </w:rPr>
        <w:t>ел</w:t>
      </w:r>
      <w:proofErr w:type="spellEnd"/>
      <w:r w:rsidR="0063679A" w:rsidRPr="006E1FB7">
        <w:rPr>
          <w:lang w:val="bg-BG"/>
        </w:rPr>
        <w:t xml:space="preserve">/адрес </w:t>
      </w:r>
      <w:r w:rsidRPr="006E1FB7">
        <w:rPr>
          <w:lang w:val="bg-BG"/>
        </w:rPr>
        <w:t>………………………</w:t>
      </w:r>
    </w:p>
    <w:p w14:paraId="0D859E54" w14:textId="77777777" w:rsidR="002F7E48" w:rsidRDefault="002F7E48" w:rsidP="00C70097">
      <w:pPr>
        <w:pStyle w:val="ListParagraph"/>
        <w:numPr>
          <w:ilvl w:val="0"/>
          <w:numId w:val="87"/>
        </w:numPr>
        <w:spacing w:after="120"/>
        <w:contextualSpacing w:val="0"/>
        <w:jc w:val="both"/>
        <w:rPr>
          <w:lang w:val="bg-BG"/>
        </w:rPr>
      </w:pPr>
      <w:r w:rsidRPr="006E1FB7">
        <w:rPr>
          <w:lang w:val="bg-BG"/>
        </w:rPr>
        <w:t xml:space="preserve">Цялата кореспонденция по настоящото споразумение се води в писмена форма, като се упоменава заглавието на проекта, </w:t>
      </w:r>
      <w:r w:rsidR="0063679A" w:rsidRPr="006E1FB7">
        <w:rPr>
          <w:lang w:val="bg-BG"/>
        </w:rPr>
        <w:t xml:space="preserve">номер </w:t>
      </w:r>
      <w:r w:rsidRPr="006E1FB7">
        <w:rPr>
          <w:lang w:val="bg-BG"/>
        </w:rPr>
        <w:t>на проекта.</w:t>
      </w:r>
    </w:p>
    <w:p w14:paraId="5A17A640" w14:textId="77777777" w:rsidR="00497916" w:rsidRDefault="00497916" w:rsidP="0063679A">
      <w:pPr>
        <w:keepNext/>
        <w:widowControl w:val="0"/>
        <w:spacing w:before="120"/>
        <w:jc w:val="both"/>
        <w:rPr>
          <w:lang w:val="bg-BG"/>
        </w:rPr>
      </w:pPr>
    </w:p>
    <w:p w14:paraId="5851C5C2" w14:textId="77777777" w:rsidR="008F6575" w:rsidRPr="006E1FB7" w:rsidRDefault="008F6575" w:rsidP="0063679A">
      <w:pPr>
        <w:keepNext/>
        <w:widowControl w:val="0"/>
        <w:spacing w:before="120"/>
        <w:jc w:val="both"/>
        <w:rPr>
          <w:lang w:val="bg-BG"/>
        </w:rPr>
      </w:pPr>
    </w:p>
    <w:p w14:paraId="541C7B84" w14:textId="568E72AA" w:rsidR="00FF72AB" w:rsidRPr="006E1FB7" w:rsidRDefault="00FB3C9C" w:rsidP="00FF72AB">
      <w:pPr>
        <w:keepNext/>
        <w:widowControl w:val="0"/>
        <w:spacing w:before="120"/>
        <w:jc w:val="center"/>
        <w:rPr>
          <w:b/>
          <w:lang w:val="bg-BG"/>
        </w:rPr>
      </w:pPr>
      <w:r>
        <w:rPr>
          <w:b/>
          <w:lang w:val="bg-BG"/>
        </w:rPr>
        <w:t>раздел</w:t>
      </w:r>
      <w:r w:rsidR="00D07CDE" w:rsidRPr="006E1FB7">
        <w:rPr>
          <w:b/>
          <w:lang w:val="bg-BG"/>
        </w:rPr>
        <w:t xml:space="preserve"> </w:t>
      </w:r>
      <w:r>
        <w:rPr>
          <w:b/>
        </w:rPr>
        <w:t>XVI</w:t>
      </w:r>
      <w:r w:rsidRPr="006E1FB7">
        <w:rPr>
          <w:b/>
          <w:lang w:val="bg-BG"/>
        </w:rPr>
        <w:t xml:space="preserve"> </w:t>
      </w:r>
      <w:r w:rsidR="006D3B5A" w:rsidRPr="006E1FB7">
        <w:rPr>
          <w:b/>
          <w:lang w:val="bg-BG"/>
        </w:rPr>
        <w:t>Допълнителни разпоредби</w:t>
      </w:r>
    </w:p>
    <w:p w14:paraId="63BB6133" w14:textId="77777777" w:rsidR="00FF72AB" w:rsidRPr="006E1FB7" w:rsidRDefault="00FF72AB" w:rsidP="0033519D">
      <w:pPr>
        <w:jc w:val="both"/>
        <w:rPr>
          <w:lang w:val="bg-BG"/>
        </w:rPr>
      </w:pPr>
      <w:r w:rsidRPr="006E1FB7">
        <w:rPr>
          <w:lang w:val="bg-BG"/>
        </w:rPr>
        <w:t xml:space="preserve">За всички неуредени в настоящия Договор въпроси се прилага действащото българско </w:t>
      </w:r>
      <w:r w:rsidRPr="008C306C">
        <w:rPr>
          <w:lang w:val="bg-BG"/>
        </w:rPr>
        <w:t>законодателство</w:t>
      </w:r>
      <w:r w:rsidRPr="006E1FB7">
        <w:rPr>
          <w:lang w:val="bg-BG"/>
        </w:rPr>
        <w:t>.</w:t>
      </w:r>
    </w:p>
    <w:p w14:paraId="268CD119" w14:textId="77777777" w:rsidR="00D07CDE" w:rsidRDefault="00D07CDE" w:rsidP="0033519D">
      <w:pPr>
        <w:jc w:val="both"/>
        <w:rPr>
          <w:b/>
          <w:lang w:val="bg-BG"/>
        </w:rPr>
      </w:pPr>
    </w:p>
    <w:p w14:paraId="033E7152" w14:textId="77777777" w:rsidR="0033519D" w:rsidRPr="006E1FB7" w:rsidRDefault="0033519D" w:rsidP="0033519D">
      <w:pPr>
        <w:jc w:val="both"/>
        <w:rPr>
          <w:b/>
          <w:lang w:val="bg-BG"/>
        </w:rPr>
      </w:pPr>
    </w:p>
    <w:p w14:paraId="0D8E03F9" w14:textId="169D6864" w:rsidR="00347AE3" w:rsidRPr="00AE7ACC" w:rsidRDefault="00FF72AB" w:rsidP="0033519D">
      <w:pPr>
        <w:jc w:val="both"/>
        <w:rPr>
          <w:lang w:val="bg-BG"/>
        </w:rPr>
      </w:pPr>
      <w:r w:rsidRPr="006E1FB7">
        <w:rPr>
          <w:lang w:val="bg-BG"/>
        </w:rPr>
        <w:t>Настоящ</w:t>
      </w:r>
      <w:r w:rsidR="006D3B5A" w:rsidRPr="006E1FB7">
        <w:rPr>
          <w:lang w:val="bg-BG"/>
        </w:rPr>
        <w:t>ото споразумение</w:t>
      </w:r>
      <w:r w:rsidRPr="006E1FB7">
        <w:rPr>
          <w:lang w:val="bg-BG"/>
        </w:rPr>
        <w:t xml:space="preserve"> се подписа в ...... еднообразни екземпляра –   за </w:t>
      </w:r>
      <w:r w:rsidR="00347AE3" w:rsidRPr="006E1FB7">
        <w:rPr>
          <w:lang w:val="bg-BG"/>
        </w:rPr>
        <w:t xml:space="preserve">Администраторът на </w:t>
      </w:r>
      <w:r w:rsidR="000E4D14" w:rsidRPr="006E1FB7">
        <w:rPr>
          <w:lang w:val="bg-BG"/>
        </w:rPr>
        <w:t>безвъзмездна</w:t>
      </w:r>
      <w:r w:rsidR="00347AE3" w:rsidRPr="006E1FB7">
        <w:rPr>
          <w:lang w:val="bg-BG"/>
        </w:rPr>
        <w:t xml:space="preserve"> финансова помощ /БФП/ Водещ партньор“ и ...............</w:t>
      </w:r>
      <w:r w:rsidR="00347AE3" w:rsidRPr="006E1FB7">
        <w:rPr>
          <w:b/>
          <w:i/>
          <w:iCs/>
          <w:lang w:val="bg-BG" w:eastAsia="zh-CN"/>
        </w:rPr>
        <w:t xml:space="preserve"> </w:t>
      </w:r>
      <w:r w:rsidR="00347AE3" w:rsidRPr="006E1FB7">
        <w:rPr>
          <w:lang w:val="bg-BG" w:eastAsia="zh-CN"/>
        </w:rPr>
        <w:t>за Кра</w:t>
      </w:r>
      <w:r w:rsidR="00667745" w:rsidRPr="006E1FB7">
        <w:rPr>
          <w:lang w:val="bg-BG" w:eastAsia="zh-CN"/>
        </w:rPr>
        <w:t>й</w:t>
      </w:r>
      <w:r w:rsidR="00347AE3" w:rsidRPr="006E1FB7">
        <w:rPr>
          <w:lang w:val="bg-BG" w:eastAsia="zh-CN"/>
        </w:rPr>
        <w:t>ният пол</w:t>
      </w:r>
      <w:r w:rsidR="006026B7">
        <w:rPr>
          <w:lang w:val="bg-BG" w:eastAsia="zh-CN"/>
        </w:rPr>
        <w:t>учател</w:t>
      </w:r>
      <w:r w:rsidR="00347AE3" w:rsidRPr="006E1FB7">
        <w:rPr>
          <w:lang w:val="bg-BG" w:eastAsia="zh-CN"/>
        </w:rPr>
        <w:t xml:space="preserve">“ - </w:t>
      </w:r>
      <w:r w:rsidR="00347AE3" w:rsidRPr="006E1FB7">
        <w:rPr>
          <w:lang w:val="bg-BG"/>
        </w:rPr>
        <w:t>Сдружение на собствениците на сградата.</w:t>
      </w:r>
    </w:p>
    <w:p w14:paraId="1C3B2F3E" w14:textId="77777777" w:rsidR="00D07CDE" w:rsidRPr="001679A4" w:rsidRDefault="00D07CDE" w:rsidP="001679A4">
      <w:pPr>
        <w:keepNext/>
        <w:widowControl w:val="0"/>
        <w:spacing w:before="120"/>
        <w:jc w:val="center"/>
        <w:rPr>
          <w:b/>
          <w:lang w:val="bg-BG"/>
        </w:rPr>
      </w:pPr>
    </w:p>
    <w:p w14:paraId="25902874" w14:textId="77777777" w:rsidR="00347AE3" w:rsidRPr="001679A4" w:rsidRDefault="00347AE3" w:rsidP="001679A4">
      <w:pPr>
        <w:keepNext/>
        <w:widowControl w:val="0"/>
        <w:spacing w:before="120"/>
        <w:jc w:val="center"/>
        <w:rPr>
          <w:b/>
          <w:lang w:val="bg-BG"/>
        </w:rPr>
      </w:pPr>
    </w:p>
    <w:p w14:paraId="266CB632" w14:textId="77777777" w:rsidR="00347AE3" w:rsidRPr="001679A4" w:rsidRDefault="00347AE3" w:rsidP="001679A4">
      <w:pPr>
        <w:keepNext/>
        <w:widowControl w:val="0"/>
        <w:spacing w:before="120"/>
        <w:jc w:val="center"/>
        <w:rPr>
          <w:b/>
          <w:lang w:val="bg-BG"/>
        </w:rPr>
      </w:pPr>
    </w:p>
    <w:p w14:paraId="33965DA7" w14:textId="21AF5332" w:rsidR="00347AE3" w:rsidRPr="006E1FB7" w:rsidRDefault="00347AE3">
      <w:pPr>
        <w:keepNext/>
        <w:widowControl w:val="0"/>
        <w:tabs>
          <w:tab w:val="left" w:pos="-1440"/>
          <w:tab w:val="left" w:pos="-720"/>
        </w:tabs>
        <w:spacing w:before="120"/>
        <w:ind w:right="68"/>
        <w:jc w:val="both"/>
        <w:rPr>
          <w:bCs/>
          <w:lang w:val="bg-BG"/>
        </w:rPr>
      </w:pPr>
      <w:r w:rsidRPr="006E1FB7">
        <w:rPr>
          <w:bCs/>
          <w:lang w:val="bg-BG"/>
        </w:rPr>
        <w:t xml:space="preserve">За </w:t>
      </w:r>
      <w:r w:rsidR="00667745" w:rsidRPr="006E1FB7">
        <w:rPr>
          <w:bCs/>
          <w:lang w:val="bg-BG"/>
        </w:rPr>
        <w:t xml:space="preserve">Администратор на БФП </w:t>
      </w:r>
      <w:r w:rsidR="00667745" w:rsidRPr="006E1FB7">
        <w:rPr>
          <w:bCs/>
          <w:lang w:val="bg-BG"/>
        </w:rPr>
        <w:tab/>
      </w:r>
      <w:r w:rsidR="00667745" w:rsidRPr="006E1FB7">
        <w:rPr>
          <w:bCs/>
          <w:lang w:val="bg-BG"/>
        </w:rPr>
        <w:tab/>
      </w:r>
      <w:r w:rsidR="00667745" w:rsidRPr="006E1FB7">
        <w:rPr>
          <w:bCs/>
          <w:lang w:val="bg-BG"/>
        </w:rPr>
        <w:tab/>
      </w:r>
      <w:r w:rsidR="00667745" w:rsidRPr="006E1FB7">
        <w:rPr>
          <w:bCs/>
          <w:lang w:val="bg-BG"/>
        </w:rPr>
        <w:tab/>
        <w:t xml:space="preserve">За Крайния </w:t>
      </w:r>
      <w:r w:rsidR="00FB3C9C">
        <w:rPr>
          <w:bCs/>
          <w:lang w:val="bg-BG"/>
        </w:rPr>
        <w:t>получател</w:t>
      </w:r>
    </w:p>
    <w:p w14:paraId="2A93A011" w14:textId="77777777" w:rsidR="00FB3C9C" w:rsidRDefault="00FB3C9C">
      <w:pPr>
        <w:keepNext/>
        <w:widowControl w:val="0"/>
        <w:tabs>
          <w:tab w:val="left" w:pos="-1440"/>
          <w:tab w:val="left" w:pos="-720"/>
        </w:tabs>
        <w:spacing w:before="120"/>
        <w:ind w:right="68"/>
        <w:jc w:val="both"/>
        <w:rPr>
          <w:bCs/>
          <w:lang w:val="bg-BG"/>
        </w:rPr>
      </w:pPr>
    </w:p>
    <w:p w14:paraId="7C708231" w14:textId="77777777" w:rsidR="00347AE3" w:rsidRPr="006E1FB7" w:rsidRDefault="00667745">
      <w:pPr>
        <w:keepNext/>
        <w:widowControl w:val="0"/>
        <w:tabs>
          <w:tab w:val="left" w:pos="-1440"/>
          <w:tab w:val="left" w:pos="-720"/>
        </w:tabs>
        <w:spacing w:before="120"/>
        <w:ind w:right="68"/>
        <w:jc w:val="both"/>
        <w:rPr>
          <w:bCs/>
          <w:lang w:val="bg-BG"/>
        </w:rPr>
      </w:pPr>
      <w:r w:rsidRPr="006E1FB7">
        <w:rPr>
          <w:bCs/>
          <w:lang w:val="bg-BG"/>
        </w:rPr>
        <w:t>............................</w:t>
      </w:r>
      <w:r w:rsidRPr="006E1FB7">
        <w:rPr>
          <w:bCs/>
          <w:lang w:val="bg-BG"/>
        </w:rPr>
        <w:tab/>
      </w:r>
      <w:r w:rsidRPr="006E1FB7">
        <w:rPr>
          <w:bCs/>
          <w:lang w:val="bg-BG"/>
        </w:rPr>
        <w:tab/>
      </w:r>
      <w:r w:rsidRPr="006E1FB7">
        <w:rPr>
          <w:bCs/>
          <w:lang w:val="bg-BG"/>
        </w:rPr>
        <w:tab/>
      </w:r>
      <w:r w:rsidRPr="006E1FB7">
        <w:rPr>
          <w:bCs/>
          <w:lang w:val="bg-BG"/>
        </w:rPr>
        <w:tab/>
      </w:r>
      <w:r w:rsidRPr="006E1FB7">
        <w:rPr>
          <w:bCs/>
          <w:lang w:val="bg-BG"/>
        </w:rPr>
        <w:tab/>
        <w:t>................................</w:t>
      </w:r>
    </w:p>
    <w:p w14:paraId="3E70B63F" w14:textId="4597C891" w:rsidR="00560437" w:rsidRPr="006E1FB7" w:rsidRDefault="00560437" w:rsidP="008074B9">
      <w:pPr>
        <w:ind w:left="6372" w:firstLine="708"/>
        <w:jc w:val="right"/>
        <w:rPr>
          <w:lang w:val="bg-BG"/>
        </w:rPr>
      </w:pPr>
    </w:p>
    <w:sectPr w:rsidR="00560437" w:rsidRPr="006E1FB7" w:rsidSect="001316A8">
      <w:headerReference w:type="default" r:id="rId8"/>
      <w:footerReference w:type="even" r:id="rId9"/>
      <w:footerReference w:type="default" r:id="rId1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1DB33" w14:textId="77777777" w:rsidR="000D1E86" w:rsidRDefault="000D1E86">
      <w:r>
        <w:separator/>
      </w:r>
    </w:p>
  </w:endnote>
  <w:endnote w:type="continuationSeparator" w:id="0">
    <w:p w14:paraId="0F0ADCF2" w14:textId="77777777" w:rsidR="000D1E86" w:rsidRDefault="000D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Univers">
    <w:altName w:val="Arial"/>
    <w:charset w:val="00"/>
    <w:family w:val="swiss"/>
    <w:pitch w:val="variable"/>
    <w:sig w:usb0="80000287" w:usb1="00000000" w:usb2="00000000" w:usb3="00000000" w:csb0="0000000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F9B7F" w14:textId="77777777" w:rsidR="007168C3" w:rsidRDefault="00716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BD0B36" w14:textId="77777777" w:rsidR="007168C3" w:rsidRDefault="00716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1A46" w14:textId="4B02F3A8" w:rsidR="007168C3" w:rsidRDefault="007168C3">
    <w:pPr>
      <w:pStyle w:val="Footer"/>
      <w:framePr w:wrap="around" w:vAnchor="text" w:hAnchor="margin" w:xAlign="center" w:y="1"/>
      <w:rPr>
        <w:rStyle w:val="PageNumber"/>
        <w:rFonts w:ascii="Arial" w:hAnsi="Arial"/>
        <w:sz w:val="22"/>
      </w:rPr>
    </w:pPr>
    <w:r>
      <w:rPr>
        <w:rStyle w:val="PageNumber"/>
        <w:rFonts w:ascii="Arial" w:hAnsi="Arial"/>
        <w:sz w:val="22"/>
      </w:rPr>
      <w:fldChar w:fldCharType="begin"/>
    </w:r>
    <w:r>
      <w:rPr>
        <w:rStyle w:val="PageNumber"/>
        <w:rFonts w:ascii="Arial" w:hAnsi="Arial"/>
        <w:sz w:val="22"/>
      </w:rPr>
      <w:instrText xml:space="preserve">PAGE  </w:instrText>
    </w:r>
    <w:r>
      <w:rPr>
        <w:rStyle w:val="PageNumber"/>
        <w:rFonts w:ascii="Arial" w:hAnsi="Arial"/>
        <w:sz w:val="22"/>
      </w:rPr>
      <w:fldChar w:fldCharType="separate"/>
    </w:r>
    <w:r w:rsidR="006B11D8">
      <w:rPr>
        <w:rStyle w:val="PageNumber"/>
        <w:rFonts w:ascii="Arial" w:hAnsi="Arial"/>
        <w:noProof/>
        <w:sz w:val="22"/>
      </w:rPr>
      <w:t>10</w:t>
    </w:r>
    <w:r>
      <w:rPr>
        <w:rStyle w:val="PageNumber"/>
        <w:rFonts w:ascii="Arial" w:hAnsi="Arial"/>
        <w:sz w:val="22"/>
      </w:rPr>
      <w:fldChar w:fldCharType="end"/>
    </w:r>
  </w:p>
  <w:p w14:paraId="0EF29A4B" w14:textId="77777777" w:rsidR="007168C3" w:rsidRDefault="007168C3">
    <w:pPr>
      <w:pStyle w:val="Footer"/>
    </w:pPr>
  </w:p>
  <w:p w14:paraId="0C15DED4" w14:textId="77777777" w:rsidR="007168C3" w:rsidRDefault="00716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94918" w14:textId="77777777" w:rsidR="000D1E86" w:rsidRDefault="000D1E86">
      <w:r>
        <w:separator/>
      </w:r>
    </w:p>
  </w:footnote>
  <w:footnote w:type="continuationSeparator" w:id="0">
    <w:p w14:paraId="694DC3AC" w14:textId="77777777" w:rsidR="000D1E86" w:rsidRDefault="000D1E86">
      <w:r>
        <w:continuationSeparator/>
      </w:r>
    </w:p>
  </w:footnote>
  <w:footnote w:id="1">
    <w:p w14:paraId="5812746E" w14:textId="77777777" w:rsidR="001679A4" w:rsidRPr="001679A4" w:rsidRDefault="001679A4" w:rsidP="006026B7">
      <w:pPr>
        <w:pStyle w:val="FootnoteText"/>
        <w:jc w:val="both"/>
        <w:rPr>
          <w:lang w:val="bg-BG"/>
        </w:rPr>
      </w:pPr>
      <w:r>
        <w:rPr>
          <w:rStyle w:val="FootnoteReference"/>
        </w:rPr>
        <w:footnoteRef/>
      </w:r>
      <w:r>
        <w:t xml:space="preserve"> </w:t>
      </w:r>
      <w:r w:rsidRPr="006E1FB7">
        <w:rPr>
          <w:lang w:val="bg-BG"/>
        </w:rPr>
        <w:t>Недопустими разходи са всички разходи, които не са посочени за допустими съгласно Насоките за кандидатстване, но са необходими за изпълнението на проекта, както и такива направени в периода на изпълнение</w:t>
      </w:r>
      <w:r w:rsidR="0034338F">
        <w:rPr>
          <w:lang w:val="bg-BG"/>
        </w:rPr>
        <w:t>, включително недопустима държавна помощ</w:t>
      </w:r>
      <w:r w:rsidR="00760802">
        <w:rPr>
          <w:lang w:val="bg-BG"/>
        </w:rPr>
        <w:t>.</w:t>
      </w:r>
    </w:p>
  </w:footnote>
  <w:footnote w:id="2">
    <w:p w14:paraId="57097D65" w14:textId="443CAEF9" w:rsidR="00875BFD" w:rsidRPr="0080204A" w:rsidRDefault="00875BFD" w:rsidP="00875BFD">
      <w:pPr>
        <w:pStyle w:val="FootnoteText"/>
        <w:spacing w:after="120"/>
        <w:jc w:val="both"/>
        <w:rPr>
          <w:lang w:val="bg-BG"/>
        </w:rPr>
      </w:pPr>
      <w:r w:rsidRPr="0080204A">
        <w:rPr>
          <w:rStyle w:val="FootnoteReference"/>
          <w:lang w:val="bg-BG"/>
        </w:rPr>
        <w:footnoteRef/>
      </w:r>
      <w:r w:rsidRPr="0080204A">
        <w:rPr>
          <w:lang w:val="bg-BG"/>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дефинирано в действащия Регламент на ЕО относно прилагането на членове 107 и 108 от Договора за функциониране на Европейския съюз по отношение на минималната помощ (Регламент (ЕО) № 1998/2006 на Комисията от 15.12.2006 г. относно прилагането на членове 87 и 88 от Договора към минималната помощ (OJ, L 379 от 28.12.2006 г., променен OJ, L 201 от 04.08.2011 г.)) и Регламент (ЕО) № 1860/2004 на Комисията относно прилагането на </w:t>
      </w:r>
      <w:r w:rsidR="00866C1F">
        <w:rPr>
          <w:lang w:val="bg-BG"/>
        </w:rPr>
        <w:t>чл.</w:t>
      </w:r>
      <w:r w:rsidRPr="0080204A">
        <w:rPr>
          <w:lang w:val="bg-BG"/>
        </w:rPr>
        <w:t xml:space="preserve"> 87 и 88 от Договора за създаване на Европейската общност относно минималната помощ в областта на земеделието и рибарството. Считано от 1.1.2014 г. Регламент (ЕС) № 1998/2006 на Комисията от 15.12.2006 г. се заменя от Регламент (ЕС) №1407/2013 на Комисията от 18 декември 2013 г., съответно Регламент (ЕО) № 1860/2004 на Комисията се заменя с Регламент (ЕС) №1535/2007 и Регламент (ЕС) №1408/2013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686EB" w14:textId="77777777" w:rsidR="007168C3" w:rsidRDefault="006B11D8" w:rsidP="00ED3A12">
    <w:pPr>
      <w:tabs>
        <w:tab w:val="center" w:pos="4320"/>
        <w:tab w:val="right" w:pos="8640"/>
      </w:tabs>
      <w:jc w:val="center"/>
    </w:pPr>
    <w:r>
      <w:rPr>
        <w:rFonts w:ascii="Calibri" w:eastAsia="Calibri" w:hAnsi="Calibri"/>
        <w:i/>
        <w:iCs/>
        <w:noProof/>
        <w:sz w:val="22"/>
        <w:szCs w:val="22"/>
        <w:lang w:val="en-GB"/>
      </w:rPr>
      <w:pict w14:anchorId="0AB5E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7972517" o:spid="_x0000_s2049" type="#_x0000_t136" style="position:absolute;left:0;text-align:left;margin-left:0;margin-top:0;width:466.35pt;height:233.15pt;rotation:315;z-index:-251658752;mso-position-horizontal:center;mso-position-horizontal-relative:margin;mso-position-vertical:center;mso-position-vertical-relative:margin" o:allowincell="f" fillcolor="silver" stroked="f">
          <v:fill opacity=".5"/>
          <v:textpath style="font-family:&quot;Calibri&quot;;font-size:1pt" string="ПРОЕКТ"/>
          <w10:wrap anchorx="margin" anchory="margin"/>
        </v:shape>
      </w:pict>
    </w:r>
    <w:r w:rsidR="000D4383" w:rsidRPr="007719B7">
      <w:rPr>
        <w:rFonts w:ascii="Calibri" w:eastAsia="Calibri" w:hAnsi="Calibri"/>
        <w:i/>
        <w:iCs/>
        <w:noProof/>
        <w:sz w:val="22"/>
        <w:szCs w:val="22"/>
      </w:rPr>
      <w:drawing>
        <wp:inline distT="0" distB="0" distL="0" distR="0" wp14:anchorId="7F6C8FA1" wp14:editId="02CF05D5">
          <wp:extent cx="3019425" cy="828675"/>
          <wp:effectExtent l="0" t="0" r="0" b="0"/>
          <wp:docPr id="1" name="Picture 1" descr="BG Финансирано от Европейския съюз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G Финансирано от Европейския съюз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828675"/>
                  </a:xfrm>
                  <a:prstGeom prst="rect">
                    <a:avLst/>
                  </a:prstGeom>
                  <a:noFill/>
                  <a:ln>
                    <a:noFill/>
                  </a:ln>
                </pic:spPr>
              </pic:pic>
            </a:graphicData>
          </a:graphic>
        </wp:inline>
      </w:drawing>
    </w:r>
  </w:p>
  <w:p w14:paraId="1A02A2F7" w14:textId="77777777" w:rsidR="00FB3C9C" w:rsidRPr="000D4383" w:rsidRDefault="00FB3C9C" w:rsidP="00ED3A12">
    <w:pPr>
      <w:tabs>
        <w:tab w:val="center" w:pos="4320"/>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99"/>
    <w:multiLevelType w:val="hybridMultilevel"/>
    <w:tmpl w:val="1D86E908"/>
    <w:lvl w:ilvl="0" w:tplc="FAE02C2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7E33"/>
    <w:multiLevelType w:val="hybridMultilevel"/>
    <w:tmpl w:val="704478D8"/>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D84425"/>
    <w:multiLevelType w:val="hybridMultilevel"/>
    <w:tmpl w:val="FED28D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921DE"/>
    <w:multiLevelType w:val="hybridMultilevel"/>
    <w:tmpl w:val="F93E4CB8"/>
    <w:lvl w:ilvl="0" w:tplc="2AA8DFD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F26117"/>
    <w:multiLevelType w:val="hybridMultilevel"/>
    <w:tmpl w:val="29B8C81A"/>
    <w:lvl w:ilvl="0" w:tplc="04090011">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52E65"/>
    <w:multiLevelType w:val="hybridMultilevel"/>
    <w:tmpl w:val="B260AD4E"/>
    <w:lvl w:ilvl="0" w:tplc="0409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256CF3"/>
    <w:multiLevelType w:val="hybridMultilevel"/>
    <w:tmpl w:val="FA3A2012"/>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7" w15:restartNumberingAfterBreak="0">
    <w:nsid w:val="07A7429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098D24CF"/>
    <w:multiLevelType w:val="hybridMultilevel"/>
    <w:tmpl w:val="97B0BE16"/>
    <w:lvl w:ilvl="0" w:tplc="04090017">
      <w:start w:val="1"/>
      <w:numFmt w:val="lowerLetter"/>
      <w:lvlText w:val="%1)"/>
      <w:lvlJc w:val="left"/>
      <w:pPr>
        <w:tabs>
          <w:tab w:val="num" w:pos="720"/>
        </w:tabs>
        <w:ind w:left="720" w:hanging="360"/>
      </w:pPr>
      <w:rPr>
        <w:rFonts w:cs="Times New Roman"/>
      </w:rPr>
    </w:lvl>
    <w:lvl w:ilvl="1" w:tplc="F58472E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AAE5A96"/>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0E6976E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0E6B5435"/>
    <w:multiLevelType w:val="hybridMultilevel"/>
    <w:tmpl w:val="6F8489D8"/>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0BE0B21"/>
    <w:multiLevelType w:val="hybridMultilevel"/>
    <w:tmpl w:val="DCD43B04"/>
    <w:lvl w:ilvl="0" w:tplc="FFFFFFFF">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13" w15:restartNumberingAfterBreak="0">
    <w:nsid w:val="12D64CFB"/>
    <w:multiLevelType w:val="hybridMultilevel"/>
    <w:tmpl w:val="F7B09ED4"/>
    <w:lvl w:ilvl="0" w:tplc="1B8E570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14844D02"/>
    <w:multiLevelType w:val="singleLevel"/>
    <w:tmpl w:val="04070007"/>
    <w:lvl w:ilvl="0">
      <w:start w:val="1"/>
      <w:numFmt w:val="bullet"/>
      <w:lvlText w:val="-"/>
      <w:lvlJc w:val="left"/>
      <w:pPr>
        <w:tabs>
          <w:tab w:val="num" w:pos="360"/>
        </w:tabs>
        <w:ind w:left="360" w:hanging="360"/>
      </w:pPr>
      <w:rPr>
        <w:sz w:val="16"/>
      </w:rPr>
    </w:lvl>
  </w:abstractNum>
  <w:abstractNum w:abstractNumId="15" w15:restartNumberingAfterBreak="0">
    <w:nsid w:val="15423134"/>
    <w:multiLevelType w:val="hybridMultilevel"/>
    <w:tmpl w:val="A6F69798"/>
    <w:lvl w:ilvl="0" w:tplc="0409000F">
      <w:start w:val="1"/>
      <w:numFmt w:val="decimal"/>
      <w:lvlText w:val="%1."/>
      <w:lvlJc w:val="left"/>
      <w:pPr>
        <w:tabs>
          <w:tab w:val="num" w:pos="720"/>
        </w:tabs>
        <w:ind w:left="720" w:hanging="360"/>
      </w:pPr>
      <w:rPr>
        <w:rFonts w:hint="default"/>
      </w:rPr>
    </w:lvl>
    <w:lvl w:ilvl="1" w:tplc="94C23AA6">
      <w:start w:val="1"/>
      <w:numFmt w:val="bullet"/>
      <w:lvlText w:val="-"/>
      <w:lvlJc w:val="left"/>
      <w:pPr>
        <w:tabs>
          <w:tab w:val="num" w:pos="1440"/>
        </w:tabs>
        <w:ind w:left="1440" w:hanging="360"/>
      </w:pPr>
      <w:rPr>
        <w:rFonts w:ascii="Times New Roman" w:eastAsia="Times New Roman" w:hAnsi="Times New Roman" w:cs="Times New Roman" w:hint="default"/>
      </w:rPr>
    </w:lvl>
    <w:lvl w:ilvl="2" w:tplc="2EC4634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AA41A4"/>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179C77A6"/>
    <w:multiLevelType w:val="singleLevel"/>
    <w:tmpl w:val="0407000F"/>
    <w:lvl w:ilvl="0">
      <w:start w:val="1"/>
      <w:numFmt w:val="decimal"/>
      <w:lvlText w:val="%1."/>
      <w:lvlJc w:val="left"/>
      <w:pPr>
        <w:tabs>
          <w:tab w:val="num" w:pos="360"/>
        </w:tabs>
        <w:ind w:left="360" w:hanging="360"/>
      </w:pPr>
    </w:lvl>
  </w:abstractNum>
  <w:abstractNum w:abstractNumId="18" w15:restartNumberingAfterBreak="0">
    <w:nsid w:val="19477A37"/>
    <w:multiLevelType w:val="hybridMultilevel"/>
    <w:tmpl w:val="7EECBD4C"/>
    <w:lvl w:ilvl="0" w:tplc="458A4160">
      <w:start w:val="1"/>
      <w:numFmt w:val="bullet"/>
      <w:lvlText w:val="-"/>
      <w:lvlJc w:val="left"/>
      <w:pPr>
        <w:ind w:left="1429" w:hanging="360"/>
      </w:pPr>
      <w:rPr>
        <w:rFonts w:ascii="Times New Roman" w:eastAsiaTheme="minorHAns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19E76AEA"/>
    <w:multiLevelType w:val="hybridMultilevel"/>
    <w:tmpl w:val="D6DC4A1A"/>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0" w15:restartNumberingAfterBreak="0">
    <w:nsid w:val="1B1B10C0"/>
    <w:multiLevelType w:val="singleLevel"/>
    <w:tmpl w:val="04070007"/>
    <w:lvl w:ilvl="0">
      <w:start w:val="1"/>
      <w:numFmt w:val="bullet"/>
      <w:lvlText w:val="-"/>
      <w:lvlJc w:val="left"/>
      <w:pPr>
        <w:tabs>
          <w:tab w:val="num" w:pos="360"/>
        </w:tabs>
        <w:ind w:left="360" w:hanging="360"/>
      </w:pPr>
      <w:rPr>
        <w:sz w:val="16"/>
      </w:rPr>
    </w:lvl>
  </w:abstractNum>
  <w:abstractNum w:abstractNumId="21" w15:restartNumberingAfterBreak="0">
    <w:nsid w:val="1B5D7DE6"/>
    <w:multiLevelType w:val="hybridMultilevel"/>
    <w:tmpl w:val="8E88A128"/>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F2A52D6"/>
    <w:multiLevelType w:val="hybridMultilevel"/>
    <w:tmpl w:val="41FCB5F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3" w15:restartNumberingAfterBreak="0">
    <w:nsid w:val="1FCB5EAC"/>
    <w:multiLevelType w:val="hybridMultilevel"/>
    <w:tmpl w:val="879E5C5C"/>
    <w:lvl w:ilvl="0" w:tplc="2AA8DFD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1AE486F"/>
    <w:multiLevelType w:val="hybridMultilevel"/>
    <w:tmpl w:val="02B2E2A0"/>
    <w:lvl w:ilvl="0" w:tplc="EC1EEC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21E92B29"/>
    <w:multiLevelType w:val="hybridMultilevel"/>
    <w:tmpl w:val="E598B350"/>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22640392"/>
    <w:multiLevelType w:val="hybridMultilevel"/>
    <w:tmpl w:val="598812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7" w15:restartNumberingAfterBreak="0">
    <w:nsid w:val="23E2511F"/>
    <w:multiLevelType w:val="singleLevel"/>
    <w:tmpl w:val="0407000F"/>
    <w:lvl w:ilvl="0">
      <w:start w:val="1"/>
      <w:numFmt w:val="decimal"/>
      <w:lvlText w:val="%1."/>
      <w:lvlJc w:val="left"/>
      <w:pPr>
        <w:tabs>
          <w:tab w:val="num" w:pos="360"/>
        </w:tabs>
        <w:ind w:left="360" w:hanging="360"/>
      </w:pPr>
    </w:lvl>
  </w:abstractNum>
  <w:abstractNum w:abstractNumId="28" w15:restartNumberingAfterBreak="0">
    <w:nsid w:val="25805E6B"/>
    <w:multiLevelType w:val="hybridMultilevel"/>
    <w:tmpl w:val="05806306"/>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9" w15:restartNumberingAfterBreak="0">
    <w:nsid w:val="259616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62062F"/>
    <w:multiLevelType w:val="singleLevel"/>
    <w:tmpl w:val="04070007"/>
    <w:lvl w:ilvl="0">
      <w:start w:val="1"/>
      <w:numFmt w:val="bullet"/>
      <w:lvlText w:val="-"/>
      <w:lvlJc w:val="left"/>
      <w:pPr>
        <w:tabs>
          <w:tab w:val="num" w:pos="360"/>
        </w:tabs>
        <w:ind w:left="360" w:hanging="360"/>
      </w:pPr>
      <w:rPr>
        <w:sz w:val="16"/>
      </w:rPr>
    </w:lvl>
  </w:abstractNum>
  <w:abstractNum w:abstractNumId="31" w15:restartNumberingAfterBreak="0">
    <w:nsid w:val="287713B4"/>
    <w:multiLevelType w:val="singleLevel"/>
    <w:tmpl w:val="04070007"/>
    <w:lvl w:ilvl="0">
      <w:start w:val="1"/>
      <w:numFmt w:val="bullet"/>
      <w:lvlText w:val="-"/>
      <w:lvlJc w:val="left"/>
      <w:pPr>
        <w:tabs>
          <w:tab w:val="num" w:pos="360"/>
        </w:tabs>
        <w:ind w:left="360" w:hanging="360"/>
      </w:pPr>
      <w:rPr>
        <w:sz w:val="16"/>
      </w:rPr>
    </w:lvl>
  </w:abstractNum>
  <w:abstractNum w:abstractNumId="32" w15:restartNumberingAfterBreak="0">
    <w:nsid w:val="299E4EDC"/>
    <w:multiLevelType w:val="hybridMultilevel"/>
    <w:tmpl w:val="2968F0B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3" w15:restartNumberingAfterBreak="0">
    <w:nsid w:val="2B9B034C"/>
    <w:multiLevelType w:val="hybridMultilevel"/>
    <w:tmpl w:val="56D0D3B2"/>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4" w15:restartNumberingAfterBreak="0">
    <w:nsid w:val="2F0D349C"/>
    <w:multiLevelType w:val="hybridMultilevel"/>
    <w:tmpl w:val="048CAB08"/>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2AA8DFD2">
      <w:start w:val="1"/>
      <w:numFmt w:val="decimal"/>
      <w:lvlText w:val="%4)"/>
      <w:lvlJc w:val="left"/>
      <w:pPr>
        <w:tabs>
          <w:tab w:val="num" w:pos="360"/>
        </w:tabs>
        <w:ind w:left="360" w:hanging="360"/>
      </w:pPr>
      <w:rPr>
        <w:rFonts w:hint="default"/>
      </w:r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5" w15:restartNumberingAfterBreak="0">
    <w:nsid w:val="2F447948"/>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6" w15:restartNumberingAfterBreak="0">
    <w:nsid w:val="35181C4E"/>
    <w:multiLevelType w:val="hybridMultilevel"/>
    <w:tmpl w:val="CCAC5A8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36580484"/>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8" w15:restartNumberingAfterBreak="0">
    <w:nsid w:val="3C7803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CF12D09"/>
    <w:multiLevelType w:val="singleLevel"/>
    <w:tmpl w:val="0407000F"/>
    <w:lvl w:ilvl="0">
      <w:start w:val="1"/>
      <w:numFmt w:val="decimal"/>
      <w:lvlText w:val="%1."/>
      <w:lvlJc w:val="left"/>
      <w:pPr>
        <w:tabs>
          <w:tab w:val="num" w:pos="360"/>
        </w:tabs>
        <w:ind w:left="360" w:hanging="360"/>
      </w:pPr>
    </w:lvl>
  </w:abstractNum>
  <w:abstractNum w:abstractNumId="40" w15:restartNumberingAfterBreak="0">
    <w:nsid w:val="40651274"/>
    <w:multiLevelType w:val="hybridMultilevel"/>
    <w:tmpl w:val="DCD43B04"/>
    <w:lvl w:ilvl="0" w:tplc="5412CFA6">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41" w15:restartNumberingAfterBreak="0">
    <w:nsid w:val="44E36D58"/>
    <w:multiLevelType w:val="hybridMultilevel"/>
    <w:tmpl w:val="582A9D9A"/>
    <w:lvl w:ilvl="0" w:tplc="737CC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C35F1F"/>
    <w:multiLevelType w:val="hybridMultilevel"/>
    <w:tmpl w:val="F6582BC4"/>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3" w15:restartNumberingAfterBreak="0">
    <w:nsid w:val="475138E4"/>
    <w:multiLevelType w:val="hybridMultilevel"/>
    <w:tmpl w:val="0972C576"/>
    <w:lvl w:ilvl="0" w:tplc="CBC85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6F0073"/>
    <w:multiLevelType w:val="singleLevel"/>
    <w:tmpl w:val="6ED2F154"/>
    <w:lvl w:ilvl="0">
      <w:start w:val="1"/>
      <w:numFmt w:val="decimal"/>
      <w:lvlText w:val="%1."/>
      <w:lvlJc w:val="left"/>
      <w:pPr>
        <w:tabs>
          <w:tab w:val="num" w:pos="705"/>
        </w:tabs>
        <w:ind w:left="705" w:hanging="705"/>
      </w:pPr>
      <w:rPr>
        <w:rFonts w:hint="default"/>
      </w:rPr>
    </w:lvl>
  </w:abstractNum>
  <w:abstractNum w:abstractNumId="45" w15:restartNumberingAfterBreak="0">
    <w:nsid w:val="48A06109"/>
    <w:multiLevelType w:val="hybridMultilevel"/>
    <w:tmpl w:val="9E56B97C"/>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6" w15:restartNumberingAfterBreak="0">
    <w:nsid w:val="496C68FA"/>
    <w:multiLevelType w:val="singleLevel"/>
    <w:tmpl w:val="0407000F"/>
    <w:lvl w:ilvl="0">
      <w:start w:val="1"/>
      <w:numFmt w:val="decimal"/>
      <w:lvlText w:val="%1."/>
      <w:lvlJc w:val="left"/>
      <w:pPr>
        <w:tabs>
          <w:tab w:val="num" w:pos="360"/>
        </w:tabs>
        <w:ind w:left="360" w:hanging="360"/>
      </w:pPr>
    </w:lvl>
  </w:abstractNum>
  <w:abstractNum w:abstractNumId="47" w15:restartNumberingAfterBreak="0">
    <w:nsid w:val="4B0E2625"/>
    <w:multiLevelType w:val="hybridMultilevel"/>
    <w:tmpl w:val="1B968D38"/>
    <w:lvl w:ilvl="0" w:tplc="2AA8DFD2">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BDD2916"/>
    <w:multiLevelType w:val="multilevel"/>
    <w:tmpl w:val="1DDA8C48"/>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9" w15:restartNumberingAfterBreak="0">
    <w:nsid w:val="512C55D7"/>
    <w:multiLevelType w:val="hybridMultilevel"/>
    <w:tmpl w:val="B8BC82D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1882080"/>
    <w:multiLevelType w:val="hybridMultilevel"/>
    <w:tmpl w:val="F6104C7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1" w15:restartNumberingAfterBreak="0">
    <w:nsid w:val="51F746FD"/>
    <w:multiLevelType w:val="hybridMultilevel"/>
    <w:tmpl w:val="DCD43B04"/>
    <w:lvl w:ilvl="0" w:tplc="FFFFFFFF">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2" w15:restartNumberingAfterBreak="0">
    <w:nsid w:val="524F693C"/>
    <w:multiLevelType w:val="hybridMultilevel"/>
    <w:tmpl w:val="C370532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3" w15:restartNumberingAfterBreak="0">
    <w:nsid w:val="52C80478"/>
    <w:multiLevelType w:val="hybridMultilevel"/>
    <w:tmpl w:val="D90AD2C4"/>
    <w:lvl w:ilvl="0" w:tplc="37E82904">
      <w:start w:val="15"/>
      <w:numFmt w:val="decimal"/>
      <w:lvlText w:val="%1)"/>
      <w:lvlJc w:val="left"/>
      <w:pPr>
        <w:ind w:left="720" w:hanging="360"/>
      </w:pPr>
      <w:rPr>
        <w:rFonts w:eastAsia="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33A17CF"/>
    <w:multiLevelType w:val="hybridMultilevel"/>
    <w:tmpl w:val="DCD43B04"/>
    <w:lvl w:ilvl="0" w:tplc="FFFFFFFF">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5" w15:restartNumberingAfterBreak="0">
    <w:nsid w:val="546452D7"/>
    <w:multiLevelType w:val="hybridMultilevel"/>
    <w:tmpl w:val="9A485D76"/>
    <w:lvl w:ilvl="0" w:tplc="04090011">
      <w:start w:val="1"/>
      <w:numFmt w:val="decimal"/>
      <w:lvlText w:val="%1)"/>
      <w:lvlJc w:val="left"/>
      <w:pPr>
        <w:tabs>
          <w:tab w:val="num" w:pos="360"/>
        </w:tabs>
        <w:ind w:left="360" w:hanging="360"/>
      </w:pPr>
    </w:lvl>
    <w:lvl w:ilvl="1" w:tplc="04090011">
      <w:start w:val="1"/>
      <w:numFmt w:val="decimal"/>
      <w:lvlText w:val="%2)"/>
      <w:lvlJc w:val="left"/>
      <w:pPr>
        <w:tabs>
          <w:tab w:val="num" w:pos="360"/>
        </w:tabs>
        <w:ind w:left="360" w:hanging="360"/>
      </w:p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566D5E5C"/>
    <w:multiLevelType w:val="hybridMultilevel"/>
    <w:tmpl w:val="786C4F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D12B96"/>
    <w:multiLevelType w:val="hybridMultilevel"/>
    <w:tmpl w:val="688E7CDC"/>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8" w15:restartNumberingAfterBreak="0">
    <w:nsid w:val="57D967DC"/>
    <w:multiLevelType w:val="hybridMultilevel"/>
    <w:tmpl w:val="5AC819DC"/>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9" w15:restartNumberingAfterBreak="0">
    <w:nsid w:val="589E6A95"/>
    <w:multiLevelType w:val="hybridMultilevel"/>
    <w:tmpl w:val="BF56CA4A"/>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60" w15:restartNumberingAfterBreak="0">
    <w:nsid w:val="590C78A7"/>
    <w:multiLevelType w:val="hybridMultilevel"/>
    <w:tmpl w:val="FE20A34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61" w15:restartNumberingAfterBreak="0">
    <w:nsid w:val="5963014B"/>
    <w:multiLevelType w:val="hybridMultilevel"/>
    <w:tmpl w:val="7FE28F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ACE55B6"/>
    <w:multiLevelType w:val="hybridMultilevel"/>
    <w:tmpl w:val="52D06B94"/>
    <w:lvl w:ilvl="0" w:tplc="2AA8DFD2">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63" w15:restartNumberingAfterBreak="0">
    <w:nsid w:val="5B2308FA"/>
    <w:multiLevelType w:val="hybridMultilevel"/>
    <w:tmpl w:val="2D80F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C172B1E"/>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65" w15:restartNumberingAfterBreak="0">
    <w:nsid w:val="5EB33AC0"/>
    <w:multiLevelType w:val="singleLevel"/>
    <w:tmpl w:val="04070007"/>
    <w:lvl w:ilvl="0">
      <w:start w:val="1"/>
      <w:numFmt w:val="bullet"/>
      <w:lvlText w:val="-"/>
      <w:lvlJc w:val="left"/>
      <w:pPr>
        <w:tabs>
          <w:tab w:val="num" w:pos="360"/>
        </w:tabs>
        <w:ind w:left="360" w:hanging="360"/>
      </w:pPr>
      <w:rPr>
        <w:sz w:val="16"/>
      </w:rPr>
    </w:lvl>
  </w:abstractNum>
  <w:abstractNum w:abstractNumId="66" w15:restartNumberingAfterBreak="0">
    <w:nsid w:val="5EEE2B36"/>
    <w:multiLevelType w:val="singleLevel"/>
    <w:tmpl w:val="0407000F"/>
    <w:lvl w:ilvl="0">
      <w:start w:val="1"/>
      <w:numFmt w:val="decimal"/>
      <w:lvlText w:val="%1."/>
      <w:lvlJc w:val="left"/>
      <w:pPr>
        <w:tabs>
          <w:tab w:val="num" w:pos="360"/>
        </w:tabs>
        <w:ind w:left="360" w:hanging="360"/>
      </w:pPr>
    </w:lvl>
  </w:abstractNum>
  <w:abstractNum w:abstractNumId="67" w15:restartNumberingAfterBreak="0">
    <w:nsid w:val="5EF76F4C"/>
    <w:multiLevelType w:val="hybridMultilevel"/>
    <w:tmpl w:val="03542472"/>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68" w15:restartNumberingAfterBreak="0">
    <w:nsid w:val="60277ED6"/>
    <w:multiLevelType w:val="hybridMultilevel"/>
    <w:tmpl w:val="647AFDE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3847E86"/>
    <w:multiLevelType w:val="singleLevel"/>
    <w:tmpl w:val="0407000F"/>
    <w:lvl w:ilvl="0">
      <w:start w:val="1"/>
      <w:numFmt w:val="decimal"/>
      <w:lvlText w:val="%1."/>
      <w:lvlJc w:val="left"/>
      <w:pPr>
        <w:tabs>
          <w:tab w:val="num" w:pos="360"/>
        </w:tabs>
        <w:ind w:left="360" w:hanging="360"/>
      </w:pPr>
    </w:lvl>
  </w:abstractNum>
  <w:abstractNum w:abstractNumId="70" w15:restartNumberingAfterBreak="0">
    <w:nsid w:val="65DA272E"/>
    <w:multiLevelType w:val="singleLevel"/>
    <w:tmpl w:val="04090011"/>
    <w:lvl w:ilvl="0">
      <w:start w:val="1"/>
      <w:numFmt w:val="decimal"/>
      <w:lvlText w:val="%1)"/>
      <w:lvlJc w:val="left"/>
      <w:pPr>
        <w:tabs>
          <w:tab w:val="num" w:pos="360"/>
        </w:tabs>
        <w:ind w:left="360" w:hanging="360"/>
      </w:pPr>
    </w:lvl>
  </w:abstractNum>
  <w:abstractNum w:abstractNumId="71" w15:restartNumberingAfterBreak="0">
    <w:nsid w:val="66CC66A0"/>
    <w:multiLevelType w:val="hybridMultilevel"/>
    <w:tmpl w:val="8D9288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2" w15:restartNumberingAfterBreak="0">
    <w:nsid w:val="67AB5751"/>
    <w:multiLevelType w:val="hybridMultilevel"/>
    <w:tmpl w:val="085E69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8607BE1"/>
    <w:multiLevelType w:val="hybridMultilevel"/>
    <w:tmpl w:val="635E7404"/>
    <w:lvl w:ilvl="0" w:tplc="2AA8DFD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74" w15:restartNumberingAfterBreak="0">
    <w:nsid w:val="68820B90"/>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75" w15:restartNumberingAfterBreak="0">
    <w:nsid w:val="68DA2FC4"/>
    <w:multiLevelType w:val="multilevel"/>
    <w:tmpl w:val="4A285BB0"/>
    <w:lvl w:ilvl="0">
      <w:start w:val="1"/>
      <w:numFmt w:val="bullet"/>
      <w:lvlText w:val=""/>
      <w:lvlJc w:val="left"/>
      <w:pPr>
        <w:tabs>
          <w:tab w:val="num" w:pos="284"/>
        </w:tabs>
        <w:ind w:left="284" w:hanging="284"/>
      </w:pPr>
      <w:rPr>
        <w:rFonts w:ascii="Symbol" w:hAnsi="Symbol" w:cs="Symbol" w:hint="default"/>
        <w:b w:val="0"/>
        <w:bCs w:val="0"/>
        <w:i w:val="0"/>
        <w:iCs w:val="0"/>
        <w:color w:val="auto"/>
        <w:sz w:val="22"/>
        <w:szCs w:val="22"/>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69AE78BB"/>
    <w:multiLevelType w:val="singleLevel"/>
    <w:tmpl w:val="0407000F"/>
    <w:lvl w:ilvl="0">
      <w:start w:val="1"/>
      <w:numFmt w:val="decimal"/>
      <w:lvlText w:val="%1."/>
      <w:lvlJc w:val="left"/>
      <w:pPr>
        <w:tabs>
          <w:tab w:val="num" w:pos="360"/>
        </w:tabs>
        <w:ind w:left="360" w:hanging="360"/>
      </w:pPr>
    </w:lvl>
  </w:abstractNum>
  <w:abstractNum w:abstractNumId="77" w15:restartNumberingAfterBreak="0">
    <w:nsid w:val="6A185DCC"/>
    <w:multiLevelType w:val="hybridMultilevel"/>
    <w:tmpl w:val="459618F2"/>
    <w:lvl w:ilvl="0" w:tplc="23EA2224">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8" w15:restartNumberingAfterBreak="0">
    <w:nsid w:val="6A9640EE"/>
    <w:multiLevelType w:val="hybridMultilevel"/>
    <w:tmpl w:val="DCD43B04"/>
    <w:lvl w:ilvl="0" w:tplc="FFFFFFFF">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79" w15:restartNumberingAfterBreak="0">
    <w:nsid w:val="6A9B7D8D"/>
    <w:multiLevelType w:val="hybridMultilevel"/>
    <w:tmpl w:val="D15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AAA4114"/>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81" w15:restartNumberingAfterBreak="0">
    <w:nsid w:val="6BDC1255"/>
    <w:multiLevelType w:val="singleLevel"/>
    <w:tmpl w:val="04070007"/>
    <w:lvl w:ilvl="0">
      <w:start w:val="1"/>
      <w:numFmt w:val="bullet"/>
      <w:lvlText w:val="-"/>
      <w:lvlJc w:val="left"/>
      <w:pPr>
        <w:tabs>
          <w:tab w:val="num" w:pos="360"/>
        </w:tabs>
        <w:ind w:left="360" w:hanging="360"/>
      </w:pPr>
      <w:rPr>
        <w:sz w:val="16"/>
      </w:rPr>
    </w:lvl>
  </w:abstractNum>
  <w:abstractNum w:abstractNumId="82" w15:restartNumberingAfterBreak="0">
    <w:nsid w:val="6E3072FE"/>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83" w15:restartNumberingAfterBreak="0">
    <w:nsid w:val="7387401B"/>
    <w:multiLevelType w:val="singleLevel"/>
    <w:tmpl w:val="04070007"/>
    <w:lvl w:ilvl="0">
      <w:start w:val="1"/>
      <w:numFmt w:val="bullet"/>
      <w:lvlText w:val="-"/>
      <w:lvlJc w:val="left"/>
      <w:pPr>
        <w:tabs>
          <w:tab w:val="num" w:pos="360"/>
        </w:tabs>
        <w:ind w:left="360" w:hanging="360"/>
      </w:pPr>
      <w:rPr>
        <w:sz w:val="16"/>
      </w:rPr>
    </w:lvl>
  </w:abstractNum>
  <w:abstractNum w:abstractNumId="84" w15:restartNumberingAfterBreak="0">
    <w:nsid w:val="753A05CA"/>
    <w:multiLevelType w:val="hybridMultilevel"/>
    <w:tmpl w:val="7020E134"/>
    <w:lvl w:ilvl="0" w:tplc="1B8E5702">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5" w15:restartNumberingAfterBreak="0">
    <w:nsid w:val="766266F0"/>
    <w:multiLevelType w:val="hybridMultilevel"/>
    <w:tmpl w:val="BD4A3422"/>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77484F7E"/>
    <w:multiLevelType w:val="hybridMultilevel"/>
    <w:tmpl w:val="F82AED1E"/>
    <w:lvl w:ilvl="0" w:tplc="37B0AB1C">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7" w15:restartNumberingAfterBreak="0">
    <w:nsid w:val="7A624E4A"/>
    <w:multiLevelType w:val="hybridMultilevel"/>
    <w:tmpl w:val="BF56CA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88" w15:restartNumberingAfterBreak="0">
    <w:nsid w:val="7B4B3E7A"/>
    <w:multiLevelType w:val="hybridMultilevel"/>
    <w:tmpl w:val="DCD43B04"/>
    <w:lvl w:ilvl="0" w:tplc="FFFFFFFF">
      <w:start w:val="1"/>
      <w:numFmt w:val="decimal"/>
      <w:lvlText w:val="%1)"/>
      <w:lvlJc w:val="left"/>
      <w:pPr>
        <w:tabs>
          <w:tab w:val="num" w:pos="360"/>
        </w:tabs>
        <w:ind w:left="360" w:hanging="360"/>
      </w:pPr>
      <w:rPr>
        <w:rFonts w:hint="default"/>
        <w:b w:val="0"/>
        <w:bCs/>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89" w15:restartNumberingAfterBreak="0">
    <w:nsid w:val="7B4E2480"/>
    <w:multiLevelType w:val="hybridMultilevel"/>
    <w:tmpl w:val="E68E5C9A"/>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7BCB7D80"/>
    <w:multiLevelType w:val="singleLevel"/>
    <w:tmpl w:val="0407000F"/>
    <w:lvl w:ilvl="0">
      <w:start w:val="1"/>
      <w:numFmt w:val="decimal"/>
      <w:lvlText w:val="%1."/>
      <w:lvlJc w:val="left"/>
      <w:pPr>
        <w:tabs>
          <w:tab w:val="num" w:pos="360"/>
        </w:tabs>
        <w:ind w:left="360" w:hanging="360"/>
      </w:pPr>
    </w:lvl>
  </w:abstractNum>
  <w:abstractNum w:abstractNumId="91" w15:restartNumberingAfterBreak="0">
    <w:nsid w:val="7F3D0872"/>
    <w:multiLevelType w:val="hybridMultilevel"/>
    <w:tmpl w:val="607607F2"/>
    <w:lvl w:ilvl="0" w:tplc="2AA8DFD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2AA8DFD2">
      <w:start w:val="1"/>
      <w:numFmt w:val="decimal"/>
      <w:lvlText w:val="%3)"/>
      <w:lvlJc w:val="left"/>
      <w:pPr>
        <w:tabs>
          <w:tab w:val="num" w:pos="360"/>
        </w:tabs>
        <w:ind w:left="360" w:hanging="360"/>
      </w:pPr>
      <w:rPr>
        <w:rFonts w:hint="default"/>
      </w:rPr>
    </w:lvl>
    <w:lvl w:ilvl="3" w:tplc="2E8E57C8">
      <w:start w:val="1"/>
      <w:numFmt w:val="decimal"/>
      <w:lvlText w:val="%4)"/>
      <w:lvlJc w:val="left"/>
      <w:pPr>
        <w:tabs>
          <w:tab w:val="num" w:pos="360"/>
        </w:tabs>
        <w:ind w:left="360" w:hanging="360"/>
      </w:pPr>
      <w:rPr>
        <w:rFonts w:ascii="Trebuchet MS" w:eastAsia="Times New Roman" w:hAnsi="Trebuchet MS" w:cs="Times New Roman"/>
        <w:color w:val="auto"/>
      </w:r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num w:numId="1">
    <w:abstractNumId w:val="38"/>
  </w:num>
  <w:num w:numId="2">
    <w:abstractNumId w:val="44"/>
  </w:num>
  <w:num w:numId="3">
    <w:abstractNumId w:val="30"/>
  </w:num>
  <w:num w:numId="4">
    <w:abstractNumId w:val="83"/>
  </w:num>
  <w:num w:numId="5">
    <w:abstractNumId w:val="17"/>
  </w:num>
  <w:num w:numId="6">
    <w:abstractNumId w:val="65"/>
  </w:num>
  <w:num w:numId="7">
    <w:abstractNumId w:val="7"/>
  </w:num>
  <w:num w:numId="8">
    <w:abstractNumId w:val="14"/>
  </w:num>
  <w:num w:numId="9">
    <w:abstractNumId w:val="9"/>
  </w:num>
  <w:num w:numId="10">
    <w:abstractNumId w:val="75"/>
  </w:num>
  <w:num w:numId="11">
    <w:abstractNumId w:val="31"/>
  </w:num>
  <w:num w:numId="12">
    <w:abstractNumId w:val="20"/>
  </w:num>
  <w:num w:numId="13">
    <w:abstractNumId w:val="48"/>
  </w:num>
  <w:num w:numId="14">
    <w:abstractNumId w:val="81"/>
  </w:num>
  <w:num w:numId="15">
    <w:abstractNumId w:val="70"/>
  </w:num>
  <w:num w:numId="16">
    <w:abstractNumId w:val="46"/>
  </w:num>
  <w:num w:numId="17">
    <w:abstractNumId w:val="10"/>
  </w:num>
  <w:num w:numId="18">
    <w:abstractNumId w:val="66"/>
  </w:num>
  <w:num w:numId="19">
    <w:abstractNumId w:val="76"/>
  </w:num>
  <w:num w:numId="20">
    <w:abstractNumId w:val="69"/>
  </w:num>
  <w:num w:numId="21">
    <w:abstractNumId w:val="27"/>
  </w:num>
  <w:num w:numId="22">
    <w:abstractNumId w:val="16"/>
  </w:num>
  <w:num w:numId="23">
    <w:abstractNumId w:val="39"/>
  </w:num>
  <w:num w:numId="24">
    <w:abstractNumId w:val="90"/>
  </w:num>
  <w:num w:numId="25">
    <w:abstractNumId w:val="67"/>
  </w:num>
  <w:num w:numId="26">
    <w:abstractNumId w:val="45"/>
  </w:num>
  <w:num w:numId="27">
    <w:abstractNumId w:val="34"/>
  </w:num>
  <w:num w:numId="28">
    <w:abstractNumId w:val="60"/>
  </w:num>
  <w:num w:numId="29">
    <w:abstractNumId w:val="62"/>
  </w:num>
  <w:num w:numId="30">
    <w:abstractNumId w:val="47"/>
  </w:num>
  <w:num w:numId="31">
    <w:abstractNumId w:val="23"/>
  </w:num>
  <w:num w:numId="32">
    <w:abstractNumId w:val="59"/>
  </w:num>
  <w:num w:numId="33">
    <w:abstractNumId w:val="33"/>
  </w:num>
  <w:num w:numId="34">
    <w:abstractNumId w:val="6"/>
  </w:num>
  <w:num w:numId="35">
    <w:abstractNumId w:val="73"/>
  </w:num>
  <w:num w:numId="36">
    <w:abstractNumId w:val="19"/>
  </w:num>
  <w:num w:numId="37">
    <w:abstractNumId w:val="28"/>
  </w:num>
  <w:num w:numId="38">
    <w:abstractNumId w:val="22"/>
  </w:num>
  <w:num w:numId="39">
    <w:abstractNumId w:val="50"/>
  </w:num>
  <w:num w:numId="40">
    <w:abstractNumId w:val="52"/>
  </w:num>
  <w:num w:numId="41">
    <w:abstractNumId w:val="32"/>
  </w:num>
  <w:num w:numId="42">
    <w:abstractNumId w:val="91"/>
  </w:num>
  <w:num w:numId="43">
    <w:abstractNumId w:val="58"/>
  </w:num>
  <w:num w:numId="44">
    <w:abstractNumId w:val="42"/>
  </w:num>
  <w:num w:numId="45">
    <w:abstractNumId w:val="3"/>
  </w:num>
  <w:num w:numId="46">
    <w:abstractNumId w:val="21"/>
  </w:num>
  <w:num w:numId="47">
    <w:abstractNumId w:val="79"/>
  </w:num>
  <w:num w:numId="48">
    <w:abstractNumId w:val="55"/>
  </w:num>
  <w:num w:numId="49">
    <w:abstractNumId w:val="1"/>
  </w:num>
  <w:num w:numId="50">
    <w:abstractNumId w:val="15"/>
  </w:num>
  <w:num w:numId="51">
    <w:abstractNumId w:val="49"/>
  </w:num>
  <w:num w:numId="52">
    <w:abstractNumId w:val="85"/>
  </w:num>
  <w:num w:numId="53">
    <w:abstractNumId w:val="72"/>
  </w:num>
  <w:num w:numId="54">
    <w:abstractNumId w:val="2"/>
  </w:num>
  <w:num w:numId="55">
    <w:abstractNumId w:val="11"/>
  </w:num>
  <w:num w:numId="56">
    <w:abstractNumId w:val="4"/>
  </w:num>
  <w:num w:numId="57">
    <w:abstractNumId w:val="68"/>
  </w:num>
  <w:num w:numId="58">
    <w:abstractNumId w:val="8"/>
  </w:num>
  <w:num w:numId="59">
    <w:abstractNumId w:val="53"/>
  </w:num>
  <w:num w:numId="60">
    <w:abstractNumId w:val="0"/>
  </w:num>
  <w:num w:numId="61">
    <w:abstractNumId w:val="36"/>
  </w:num>
  <w:num w:numId="62">
    <w:abstractNumId w:val="5"/>
  </w:num>
  <w:num w:numId="63">
    <w:abstractNumId w:val="89"/>
  </w:num>
  <w:num w:numId="64">
    <w:abstractNumId w:val="61"/>
  </w:num>
  <w:num w:numId="65">
    <w:abstractNumId w:val="26"/>
  </w:num>
  <w:num w:numId="66">
    <w:abstractNumId w:val="86"/>
  </w:num>
  <w:num w:numId="67">
    <w:abstractNumId w:val="84"/>
  </w:num>
  <w:num w:numId="68">
    <w:abstractNumId w:val="13"/>
  </w:num>
  <w:num w:numId="69">
    <w:abstractNumId w:val="18"/>
  </w:num>
  <w:num w:numId="70">
    <w:abstractNumId w:val="43"/>
  </w:num>
  <w:num w:numId="71">
    <w:abstractNumId w:val="24"/>
  </w:num>
  <w:num w:numId="72">
    <w:abstractNumId w:val="40"/>
  </w:num>
  <w:num w:numId="73">
    <w:abstractNumId w:val="63"/>
  </w:num>
  <w:num w:numId="74">
    <w:abstractNumId w:val="77"/>
  </w:num>
  <w:num w:numId="75">
    <w:abstractNumId w:val="71"/>
  </w:num>
  <w:num w:numId="76">
    <w:abstractNumId w:val="78"/>
  </w:num>
  <w:num w:numId="77">
    <w:abstractNumId w:val="88"/>
  </w:num>
  <w:num w:numId="78">
    <w:abstractNumId w:val="54"/>
  </w:num>
  <w:num w:numId="79">
    <w:abstractNumId w:val="41"/>
  </w:num>
  <w:num w:numId="80">
    <w:abstractNumId w:val="87"/>
  </w:num>
  <w:num w:numId="81">
    <w:abstractNumId w:val="35"/>
  </w:num>
  <w:num w:numId="82">
    <w:abstractNumId w:val="56"/>
  </w:num>
  <w:num w:numId="83">
    <w:abstractNumId w:val="37"/>
  </w:num>
  <w:num w:numId="84">
    <w:abstractNumId w:val="80"/>
  </w:num>
  <w:num w:numId="85">
    <w:abstractNumId w:val="64"/>
  </w:num>
  <w:num w:numId="86">
    <w:abstractNumId w:val="74"/>
  </w:num>
  <w:num w:numId="87">
    <w:abstractNumId w:val="82"/>
  </w:num>
  <w:num w:numId="88">
    <w:abstractNumId w:val="51"/>
  </w:num>
  <w:num w:numId="89">
    <w:abstractNumId w:val="12"/>
  </w:num>
  <w:num w:numId="90">
    <w:abstractNumId w:val="29"/>
  </w:num>
  <w:num w:numId="91">
    <w:abstractNumId w:val="57"/>
  </w:num>
  <w:num w:numId="92">
    <w:abstractNumId w:val="2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82"/>
    <w:rsid w:val="0000045E"/>
    <w:rsid w:val="00032D0E"/>
    <w:rsid w:val="00033BF7"/>
    <w:rsid w:val="000434B0"/>
    <w:rsid w:val="000606B5"/>
    <w:rsid w:val="00063EF3"/>
    <w:rsid w:val="00064A29"/>
    <w:rsid w:val="000729EA"/>
    <w:rsid w:val="0008125F"/>
    <w:rsid w:val="000A2F3B"/>
    <w:rsid w:val="000D1E86"/>
    <w:rsid w:val="000D4383"/>
    <w:rsid w:val="000D4946"/>
    <w:rsid w:val="000E4D14"/>
    <w:rsid w:val="001009D8"/>
    <w:rsid w:val="00103476"/>
    <w:rsid w:val="00105E89"/>
    <w:rsid w:val="00120A6B"/>
    <w:rsid w:val="00130015"/>
    <w:rsid w:val="001316A8"/>
    <w:rsid w:val="001448D2"/>
    <w:rsid w:val="00151F14"/>
    <w:rsid w:val="00157FDC"/>
    <w:rsid w:val="00161003"/>
    <w:rsid w:val="001679A4"/>
    <w:rsid w:val="0017301C"/>
    <w:rsid w:val="00177769"/>
    <w:rsid w:val="001810D2"/>
    <w:rsid w:val="0019312E"/>
    <w:rsid w:val="00193FAA"/>
    <w:rsid w:val="001963CA"/>
    <w:rsid w:val="001973EA"/>
    <w:rsid w:val="001B5F7B"/>
    <w:rsid w:val="001C452E"/>
    <w:rsid w:val="001D04ED"/>
    <w:rsid w:val="0020321E"/>
    <w:rsid w:val="002114D8"/>
    <w:rsid w:val="00226CC2"/>
    <w:rsid w:val="00227436"/>
    <w:rsid w:val="00232CF1"/>
    <w:rsid w:val="00235D74"/>
    <w:rsid w:val="00245F38"/>
    <w:rsid w:val="00247067"/>
    <w:rsid w:val="0025507E"/>
    <w:rsid w:val="00262531"/>
    <w:rsid w:val="002831AD"/>
    <w:rsid w:val="002A28E4"/>
    <w:rsid w:val="002B266E"/>
    <w:rsid w:val="002B38A0"/>
    <w:rsid w:val="002B70FC"/>
    <w:rsid w:val="002C3184"/>
    <w:rsid w:val="002D1BE9"/>
    <w:rsid w:val="002D21D0"/>
    <w:rsid w:val="002F7E48"/>
    <w:rsid w:val="003016AD"/>
    <w:rsid w:val="003043AA"/>
    <w:rsid w:val="00321FBB"/>
    <w:rsid w:val="00331236"/>
    <w:rsid w:val="003337DA"/>
    <w:rsid w:val="0033519D"/>
    <w:rsid w:val="00337593"/>
    <w:rsid w:val="0034338F"/>
    <w:rsid w:val="00347AE3"/>
    <w:rsid w:val="003662F5"/>
    <w:rsid w:val="0036643E"/>
    <w:rsid w:val="00371592"/>
    <w:rsid w:val="003937AB"/>
    <w:rsid w:val="003A0FDB"/>
    <w:rsid w:val="003A72B4"/>
    <w:rsid w:val="003B74A0"/>
    <w:rsid w:val="003C03DF"/>
    <w:rsid w:val="003C0B77"/>
    <w:rsid w:val="003C4767"/>
    <w:rsid w:val="003F01C8"/>
    <w:rsid w:val="0040001F"/>
    <w:rsid w:val="00410ED5"/>
    <w:rsid w:val="00410F18"/>
    <w:rsid w:val="00436975"/>
    <w:rsid w:val="004426AB"/>
    <w:rsid w:val="00446014"/>
    <w:rsid w:val="00451A1B"/>
    <w:rsid w:val="004552D3"/>
    <w:rsid w:val="004563AC"/>
    <w:rsid w:val="00456714"/>
    <w:rsid w:val="00466161"/>
    <w:rsid w:val="004661CC"/>
    <w:rsid w:val="00466AE3"/>
    <w:rsid w:val="004865FE"/>
    <w:rsid w:val="00490364"/>
    <w:rsid w:val="00496328"/>
    <w:rsid w:val="00497916"/>
    <w:rsid w:val="004A590F"/>
    <w:rsid w:val="004A7BA9"/>
    <w:rsid w:val="004C30F7"/>
    <w:rsid w:val="004D7BF0"/>
    <w:rsid w:val="00501869"/>
    <w:rsid w:val="00501F64"/>
    <w:rsid w:val="005110FE"/>
    <w:rsid w:val="00511FE2"/>
    <w:rsid w:val="00521D3F"/>
    <w:rsid w:val="005260AB"/>
    <w:rsid w:val="00526A80"/>
    <w:rsid w:val="0053180F"/>
    <w:rsid w:val="005354A5"/>
    <w:rsid w:val="0054744F"/>
    <w:rsid w:val="00557649"/>
    <w:rsid w:val="00560437"/>
    <w:rsid w:val="00560FCF"/>
    <w:rsid w:val="005720E4"/>
    <w:rsid w:val="00580742"/>
    <w:rsid w:val="00580FF4"/>
    <w:rsid w:val="005A1739"/>
    <w:rsid w:val="005B12D6"/>
    <w:rsid w:val="005B4C22"/>
    <w:rsid w:val="005C3569"/>
    <w:rsid w:val="005C380D"/>
    <w:rsid w:val="005E0190"/>
    <w:rsid w:val="005E6425"/>
    <w:rsid w:val="005F1197"/>
    <w:rsid w:val="005F3E5C"/>
    <w:rsid w:val="006026B7"/>
    <w:rsid w:val="0060692F"/>
    <w:rsid w:val="0060709F"/>
    <w:rsid w:val="00610B75"/>
    <w:rsid w:val="00611387"/>
    <w:rsid w:val="00614486"/>
    <w:rsid w:val="00615DFA"/>
    <w:rsid w:val="00627B8C"/>
    <w:rsid w:val="0063475A"/>
    <w:rsid w:val="0063679A"/>
    <w:rsid w:val="0064487E"/>
    <w:rsid w:val="00645F03"/>
    <w:rsid w:val="006516F9"/>
    <w:rsid w:val="00667745"/>
    <w:rsid w:val="00682E3F"/>
    <w:rsid w:val="006B11D8"/>
    <w:rsid w:val="006B1C2F"/>
    <w:rsid w:val="006D3B5A"/>
    <w:rsid w:val="006E1FB7"/>
    <w:rsid w:val="006E4C42"/>
    <w:rsid w:val="006F63D2"/>
    <w:rsid w:val="006F6D02"/>
    <w:rsid w:val="007019AE"/>
    <w:rsid w:val="007069C0"/>
    <w:rsid w:val="00712798"/>
    <w:rsid w:val="007168C3"/>
    <w:rsid w:val="00722DD9"/>
    <w:rsid w:val="00731E62"/>
    <w:rsid w:val="007334DA"/>
    <w:rsid w:val="0075365C"/>
    <w:rsid w:val="0075478E"/>
    <w:rsid w:val="00760802"/>
    <w:rsid w:val="00772281"/>
    <w:rsid w:val="007733E8"/>
    <w:rsid w:val="00796F70"/>
    <w:rsid w:val="007A7E72"/>
    <w:rsid w:val="007C03D3"/>
    <w:rsid w:val="007C5B82"/>
    <w:rsid w:val="007D23CB"/>
    <w:rsid w:val="007D405E"/>
    <w:rsid w:val="007D6CA8"/>
    <w:rsid w:val="007D6F9D"/>
    <w:rsid w:val="007E714A"/>
    <w:rsid w:val="007F3CB6"/>
    <w:rsid w:val="007F4A67"/>
    <w:rsid w:val="007F6F34"/>
    <w:rsid w:val="0080125C"/>
    <w:rsid w:val="008074B9"/>
    <w:rsid w:val="0082516C"/>
    <w:rsid w:val="00833EF8"/>
    <w:rsid w:val="00837C40"/>
    <w:rsid w:val="0085472A"/>
    <w:rsid w:val="00866C1F"/>
    <w:rsid w:val="00875BFD"/>
    <w:rsid w:val="00887395"/>
    <w:rsid w:val="008A46D3"/>
    <w:rsid w:val="008A4A40"/>
    <w:rsid w:val="008B7739"/>
    <w:rsid w:val="008C306C"/>
    <w:rsid w:val="008C44B6"/>
    <w:rsid w:val="008E62B7"/>
    <w:rsid w:val="008F6575"/>
    <w:rsid w:val="009140CC"/>
    <w:rsid w:val="00915053"/>
    <w:rsid w:val="00923C1E"/>
    <w:rsid w:val="009536CF"/>
    <w:rsid w:val="009572D0"/>
    <w:rsid w:val="009924B2"/>
    <w:rsid w:val="009C0EFD"/>
    <w:rsid w:val="009D503C"/>
    <w:rsid w:val="009E3EA4"/>
    <w:rsid w:val="009F3C28"/>
    <w:rsid w:val="009F53D4"/>
    <w:rsid w:val="00A02ABC"/>
    <w:rsid w:val="00A040BE"/>
    <w:rsid w:val="00A0466F"/>
    <w:rsid w:val="00A351DC"/>
    <w:rsid w:val="00A6342C"/>
    <w:rsid w:val="00A73266"/>
    <w:rsid w:val="00AB7E9D"/>
    <w:rsid w:val="00AB7F95"/>
    <w:rsid w:val="00AC0895"/>
    <w:rsid w:val="00AC2E26"/>
    <w:rsid w:val="00AD3890"/>
    <w:rsid w:val="00AE7ACC"/>
    <w:rsid w:val="00B20464"/>
    <w:rsid w:val="00B27096"/>
    <w:rsid w:val="00B271E6"/>
    <w:rsid w:val="00B4056A"/>
    <w:rsid w:val="00B4240E"/>
    <w:rsid w:val="00B536DC"/>
    <w:rsid w:val="00B55083"/>
    <w:rsid w:val="00B56AD3"/>
    <w:rsid w:val="00B60A1B"/>
    <w:rsid w:val="00B62B95"/>
    <w:rsid w:val="00B6491F"/>
    <w:rsid w:val="00B7140D"/>
    <w:rsid w:val="00B71F50"/>
    <w:rsid w:val="00B774B6"/>
    <w:rsid w:val="00B8044B"/>
    <w:rsid w:val="00B84057"/>
    <w:rsid w:val="00B93923"/>
    <w:rsid w:val="00BA37C1"/>
    <w:rsid w:val="00BA7FF6"/>
    <w:rsid w:val="00BC1CF6"/>
    <w:rsid w:val="00BC73C7"/>
    <w:rsid w:val="00BC7C42"/>
    <w:rsid w:val="00BD5C71"/>
    <w:rsid w:val="00BE514D"/>
    <w:rsid w:val="00C035B1"/>
    <w:rsid w:val="00C10BDB"/>
    <w:rsid w:val="00C167C2"/>
    <w:rsid w:val="00C20BF5"/>
    <w:rsid w:val="00C469E4"/>
    <w:rsid w:val="00C52A67"/>
    <w:rsid w:val="00C635AC"/>
    <w:rsid w:val="00C70097"/>
    <w:rsid w:val="00C73B30"/>
    <w:rsid w:val="00C87EDC"/>
    <w:rsid w:val="00CA154C"/>
    <w:rsid w:val="00CB08CC"/>
    <w:rsid w:val="00CC3A57"/>
    <w:rsid w:val="00CD7681"/>
    <w:rsid w:val="00CF30DC"/>
    <w:rsid w:val="00D03ADD"/>
    <w:rsid w:val="00D07CDE"/>
    <w:rsid w:val="00D2118E"/>
    <w:rsid w:val="00D21E40"/>
    <w:rsid w:val="00D22589"/>
    <w:rsid w:val="00D230A5"/>
    <w:rsid w:val="00D32498"/>
    <w:rsid w:val="00D34ECD"/>
    <w:rsid w:val="00D362EE"/>
    <w:rsid w:val="00D3760D"/>
    <w:rsid w:val="00D37995"/>
    <w:rsid w:val="00D6588C"/>
    <w:rsid w:val="00D72D66"/>
    <w:rsid w:val="00D75721"/>
    <w:rsid w:val="00D94414"/>
    <w:rsid w:val="00D94F2B"/>
    <w:rsid w:val="00D95941"/>
    <w:rsid w:val="00DA17E9"/>
    <w:rsid w:val="00DA348B"/>
    <w:rsid w:val="00DB41FB"/>
    <w:rsid w:val="00DD7562"/>
    <w:rsid w:val="00DE4B99"/>
    <w:rsid w:val="00DE7472"/>
    <w:rsid w:val="00E05E47"/>
    <w:rsid w:val="00E148D3"/>
    <w:rsid w:val="00E304F4"/>
    <w:rsid w:val="00E31DAE"/>
    <w:rsid w:val="00E5250C"/>
    <w:rsid w:val="00E606C5"/>
    <w:rsid w:val="00E60BCC"/>
    <w:rsid w:val="00E928D0"/>
    <w:rsid w:val="00E96061"/>
    <w:rsid w:val="00EA1668"/>
    <w:rsid w:val="00EB5D7B"/>
    <w:rsid w:val="00EB66F6"/>
    <w:rsid w:val="00EC0E07"/>
    <w:rsid w:val="00ED1C5F"/>
    <w:rsid w:val="00ED3A12"/>
    <w:rsid w:val="00EE7531"/>
    <w:rsid w:val="00EF532F"/>
    <w:rsid w:val="00F000B0"/>
    <w:rsid w:val="00F06655"/>
    <w:rsid w:val="00F17C6C"/>
    <w:rsid w:val="00F20825"/>
    <w:rsid w:val="00F45F5F"/>
    <w:rsid w:val="00F47EA0"/>
    <w:rsid w:val="00F64BE7"/>
    <w:rsid w:val="00F66F94"/>
    <w:rsid w:val="00F81506"/>
    <w:rsid w:val="00F86D41"/>
    <w:rsid w:val="00FA2237"/>
    <w:rsid w:val="00FA77C8"/>
    <w:rsid w:val="00FB25C6"/>
    <w:rsid w:val="00FB3612"/>
    <w:rsid w:val="00FB3C9C"/>
    <w:rsid w:val="00FC6363"/>
    <w:rsid w:val="00FD0A05"/>
    <w:rsid w:val="00FE43D0"/>
    <w:rsid w:val="00FE69E4"/>
    <w:rsid w:val="00FF72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0C0445"/>
  <w15:docId w15:val="{DC34B6B8-F99B-4B11-AE5F-66AA69FF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6A8"/>
    <w:rPr>
      <w:sz w:val="24"/>
      <w:szCs w:val="24"/>
    </w:rPr>
  </w:style>
  <w:style w:type="paragraph" w:styleId="Heading1">
    <w:name w:val="heading 1"/>
    <w:basedOn w:val="Normal"/>
    <w:next w:val="Normal"/>
    <w:qFormat/>
    <w:rsid w:val="001316A8"/>
    <w:pPr>
      <w:keepNext/>
      <w:jc w:val="both"/>
      <w:outlineLvl w:val="0"/>
    </w:pPr>
    <w:rPr>
      <w:b/>
      <w:sz w:val="28"/>
      <w:lang w:val="en-GB"/>
    </w:rPr>
  </w:style>
  <w:style w:type="paragraph" w:styleId="Heading2">
    <w:name w:val="heading 2"/>
    <w:basedOn w:val="Normal"/>
    <w:next w:val="Normal"/>
    <w:qFormat/>
    <w:rsid w:val="001316A8"/>
    <w:pPr>
      <w:keepNext/>
      <w:spacing w:before="120"/>
      <w:jc w:val="both"/>
      <w:outlineLvl w:val="1"/>
    </w:pPr>
    <w:rPr>
      <w:b/>
      <w:bCs/>
      <w:lang w:val="en-GB"/>
    </w:rPr>
  </w:style>
  <w:style w:type="paragraph" w:styleId="Heading3">
    <w:name w:val="heading 3"/>
    <w:basedOn w:val="Normal"/>
    <w:next w:val="Normal"/>
    <w:qFormat/>
    <w:rsid w:val="001316A8"/>
    <w:pPr>
      <w:keepNext/>
      <w:tabs>
        <w:tab w:val="num" w:pos="426"/>
      </w:tabs>
      <w:spacing w:before="120"/>
      <w:outlineLvl w:val="2"/>
    </w:pPr>
    <w:rPr>
      <w:b/>
      <w:lang w:val="en-GB"/>
    </w:rPr>
  </w:style>
  <w:style w:type="paragraph" w:styleId="Heading4">
    <w:name w:val="heading 4"/>
    <w:basedOn w:val="Normal"/>
    <w:next w:val="Normal"/>
    <w:link w:val="Heading4Char"/>
    <w:qFormat/>
    <w:rsid w:val="001316A8"/>
    <w:pPr>
      <w:keepNext/>
      <w:widowControl w:val="0"/>
      <w:tabs>
        <w:tab w:val="left" w:pos="1980"/>
      </w:tabs>
      <w:spacing w:before="120"/>
      <w:jc w:val="right"/>
      <w:outlineLvl w:val="3"/>
    </w:pPr>
    <w:rPr>
      <w:b/>
      <w:lang w:val="en-GB"/>
    </w:rPr>
  </w:style>
  <w:style w:type="paragraph" w:styleId="Heading5">
    <w:name w:val="heading 5"/>
    <w:basedOn w:val="Normal"/>
    <w:next w:val="Normal"/>
    <w:qFormat/>
    <w:rsid w:val="001316A8"/>
    <w:pPr>
      <w:keepNext/>
      <w:spacing w:before="120"/>
      <w:jc w:val="center"/>
      <w:outlineLvl w:val="4"/>
    </w:pPr>
    <w:rPr>
      <w:b/>
      <w:bCs/>
      <w:sz w:val="28"/>
    </w:rPr>
  </w:style>
  <w:style w:type="paragraph" w:styleId="Heading7">
    <w:name w:val="heading 7"/>
    <w:basedOn w:val="Normal"/>
    <w:next w:val="Normal"/>
    <w:qFormat/>
    <w:rsid w:val="001316A8"/>
    <w:pPr>
      <w:keepNext/>
      <w:tabs>
        <w:tab w:val="left" w:pos="-1440"/>
        <w:tab w:val="left" w:pos="-720"/>
        <w:tab w:val="left" w:pos="0"/>
      </w:tabs>
      <w:spacing w:before="120"/>
      <w:ind w:left="-360"/>
      <w:jc w:val="both"/>
      <w:outlineLvl w:val="6"/>
    </w:pPr>
    <w:rPr>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1316A8"/>
    <w:rPr>
      <w:vertAlign w:val="superscript"/>
    </w:rPr>
  </w:style>
  <w:style w:type="paragraph" w:styleId="BodyText">
    <w:name w:val="Body Text"/>
    <w:basedOn w:val="Normal"/>
    <w:semiHidden/>
    <w:rsid w:val="001316A8"/>
    <w:pPr>
      <w:widowControl w:val="0"/>
      <w:tabs>
        <w:tab w:val="left" w:pos="-1440"/>
        <w:tab w:val="left" w:pos="-720"/>
      </w:tabs>
      <w:jc w:val="both"/>
    </w:pPr>
    <w:rPr>
      <w:rFonts w:ascii="Univers" w:hAnsi="Univers"/>
      <w:sz w:val="22"/>
      <w:szCs w:val="20"/>
      <w:lang w:val="en-GB" w:eastAsia="zh-CN"/>
    </w:rPr>
  </w:style>
  <w:style w:type="paragraph" w:styleId="BodyText2">
    <w:name w:val="Body Text 2"/>
    <w:basedOn w:val="Normal"/>
    <w:semiHidden/>
    <w:rsid w:val="001316A8"/>
    <w:pPr>
      <w:jc w:val="both"/>
    </w:pPr>
    <w:rPr>
      <w:rFonts w:ascii="Arial" w:hAnsi="Arial"/>
      <w:sz w:val="20"/>
      <w:szCs w:val="20"/>
      <w:lang w:val="de-DE" w:eastAsia="fr-FR"/>
    </w:rPr>
  </w:style>
  <w:style w:type="paragraph" w:styleId="BodyTextIndent">
    <w:name w:val="Body Text Indent"/>
    <w:basedOn w:val="Normal"/>
    <w:semiHidden/>
    <w:rsid w:val="001316A8"/>
    <w:pPr>
      <w:ind w:left="357"/>
      <w:jc w:val="both"/>
    </w:pPr>
    <w:rPr>
      <w:rFonts w:ascii="Arial" w:hAnsi="Arial"/>
      <w:sz w:val="22"/>
      <w:szCs w:val="20"/>
      <w:lang w:val="de-DE" w:eastAsia="fr-FR"/>
    </w:rPr>
  </w:style>
  <w:style w:type="paragraph" w:styleId="FootnoteText">
    <w:name w:val="footnote text"/>
    <w:basedOn w:val="Normal"/>
    <w:link w:val="FootnoteTextChar"/>
    <w:uiPriority w:val="99"/>
    <w:rsid w:val="001316A8"/>
    <w:rPr>
      <w:sz w:val="20"/>
      <w:szCs w:val="20"/>
      <w:lang w:val="de-DE" w:eastAsia="fr-FR"/>
    </w:rPr>
  </w:style>
  <w:style w:type="character" w:styleId="PageNumber">
    <w:name w:val="page number"/>
    <w:basedOn w:val="DefaultParagraphFont"/>
    <w:semiHidden/>
    <w:rsid w:val="001316A8"/>
  </w:style>
  <w:style w:type="paragraph" w:styleId="Footer">
    <w:name w:val="footer"/>
    <w:basedOn w:val="Normal"/>
    <w:semiHidden/>
    <w:rsid w:val="001316A8"/>
    <w:pPr>
      <w:tabs>
        <w:tab w:val="center" w:pos="4536"/>
        <w:tab w:val="right" w:pos="9072"/>
      </w:tabs>
    </w:pPr>
    <w:rPr>
      <w:sz w:val="20"/>
      <w:szCs w:val="20"/>
      <w:lang w:val="de-DE" w:eastAsia="fr-FR"/>
    </w:rPr>
  </w:style>
  <w:style w:type="paragraph" w:styleId="BodyTextIndent3">
    <w:name w:val="Body Text Indent 3"/>
    <w:basedOn w:val="Normal"/>
    <w:semiHidden/>
    <w:rsid w:val="001316A8"/>
    <w:pPr>
      <w:tabs>
        <w:tab w:val="left" w:pos="-1440"/>
        <w:tab w:val="left" w:pos="-720"/>
      </w:tabs>
      <w:ind w:left="720" w:hanging="720"/>
      <w:jc w:val="both"/>
    </w:pPr>
    <w:rPr>
      <w:rFonts w:ascii="Arial" w:hAnsi="Arial" w:cs="Arial"/>
    </w:rPr>
  </w:style>
  <w:style w:type="paragraph" w:styleId="Header">
    <w:name w:val="header"/>
    <w:basedOn w:val="Normal"/>
    <w:semiHidden/>
    <w:rsid w:val="001316A8"/>
    <w:pPr>
      <w:tabs>
        <w:tab w:val="center" w:pos="4320"/>
        <w:tab w:val="right" w:pos="8640"/>
      </w:tabs>
    </w:pPr>
  </w:style>
  <w:style w:type="paragraph" w:styleId="BodyText3">
    <w:name w:val="Body Text 3"/>
    <w:basedOn w:val="Normal"/>
    <w:semiHidden/>
    <w:rsid w:val="001316A8"/>
    <w:pPr>
      <w:spacing w:before="120"/>
      <w:jc w:val="both"/>
    </w:pPr>
    <w:rPr>
      <w:b/>
      <w:sz w:val="28"/>
      <w:lang w:val="en-GB"/>
    </w:rPr>
  </w:style>
  <w:style w:type="paragraph" w:customStyle="1" w:styleId="xl31">
    <w:name w:val="xl31"/>
    <w:basedOn w:val="Normal"/>
    <w:uiPriority w:val="99"/>
    <w:rsid w:val="001316A8"/>
    <w:pPr>
      <w:spacing w:before="100" w:beforeAutospacing="1" w:after="100" w:afterAutospacing="1"/>
      <w:jc w:val="both"/>
    </w:pPr>
    <w:rPr>
      <w:rFonts w:eastAsia="Arial Unicode MS"/>
    </w:rPr>
  </w:style>
  <w:style w:type="paragraph" w:styleId="BodyTextIndent2">
    <w:name w:val="Body Text Indent 2"/>
    <w:basedOn w:val="Normal"/>
    <w:semiHidden/>
    <w:rsid w:val="001316A8"/>
    <w:pPr>
      <w:keepNext/>
      <w:tabs>
        <w:tab w:val="left" w:pos="-1440"/>
        <w:tab w:val="left" w:pos="-720"/>
        <w:tab w:val="left" w:pos="0"/>
      </w:tabs>
      <w:spacing w:before="120"/>
      <w:ind w:left="-360"/>
      <w:jc w:val="both"/>
    </w:pPr>
    <w:rPr>
      <w:bCs/>
      <w:lang w:val="en-GB"/>
    </w:rPr>
  </w:style>
  <w:style w:type="paragraph" w:customStyle="1" w:styleId="xl61">
    <w:name w:val="xl61"/>
    <w:basedOn w:val="Normal"/>
    <w:rsid w:val="001316A8"/>
    <w:pPr>
      <w:pBdr>
        <w:left w:val="single" w:sz="8" w:space="0" w:color="auto"/>
      </w:pBdr>
      <w:spacing w:before="100" w:beforeAutospacing="1" w:after="100" w:afterAutospacing="1"/>
      <w:jc w:val="both"/>
    </w:pPr>
    <w:rPr>
      <w:rFonts w:ascii="Arial" w:hAnsi="Arial" w:cs="Arial"/>
      <w:szCs w:val="20"/>
      <w:lang w:val="fr-FR" w:eastAsia="fr-FR"/>
    </w:rPr>
  </w:style>
  <w:style w:type="paragraph" w:styleId="BalloonText">
    <w:name w:val="Balloon Text"/>
    <w:basedOn w:val="Normal"/>
    <w:semiHidden/>
    <w:rsid w:val="001316A8"/>
    <w:rPr>
      <w:rFonts w:ascii="Tahoma" w:hAnsi="Tahoma" w:cs="Tahoma"/>
      <w:sz w:val="16"/>
      <w:szCs w:val="16"/>
    </w:rPr>
  </w:style>
  <w:style w:type="paragraph" w:styleId="NormalWeb">
    <w:name w:val="Normal (Web)"/>
    <w:basedOn w:val="Normal"/>
    <w:rsid w:val="00645F03"/>
    <w:pPr>
      <w:spacing w:before="150" w:after="150"/>
      <w:ind w:left="675" w:right="525"/>
    </w:pPr>
    <w:rPr>
      <w:rFonts w:ascii="Arial Unicode MS" w:eastAsia="Arial Unicode MS" w:hAnsi="Arial Unicode MS" w:cs="Arial Unicode MS"/>
      <w:sz w:val="19"/>
      <w:szCs w:val="19"/>
    </w:rPr>
  </w:style>
  <w:style w:type="paragraph" w:styleId="Subtitle">
    <w:name w:val="Subtitle"/>
    <w:basedOn w:val="Normal"/>
    <w:link w:val="SubtitleChar"/>
    <w:qFormat/>
    <w:rsid w:val="00645F03"/>
    <w:pPr>
      <w:jc w:val="center"/>
    </w:pPr>
    <w:rPr>
      <w:b/>
      <w:bCs/>
      <w:u w:val="single"/>
      <w:lang w:val="fr-FR" w:eastAsia="fr-FR"/>
    </w:rPr>
  </w:style>
  <w:style w:type="character" w:customStyle="1" w:styleId="SubtitleChar">
    <w:name w:val="Subtitle Char"/>
    <w:basedOn w:val="DefaultParagraphFont"/>
    <w:link w:val="Subtitle"/>
    <w:rsid w:val="00645F03"/>
    <w:rPr>
      <w:b/>
      <w:bCs/>
      <w:sz w:val="24"/>
      <w:szCs w:val="24"/>
      <w:u w:val="single"/>
      <w:lang w:val="fr-FR" w:eastAsia="fr-FR"/>
    </w:rPr>
  </w:style>
  <w:style w:type="character" w:styleId="CommentReference">
    <w:name w:val="annotation reference"/>
    <w:basedOn w:val="DefaultParagraphFont"/>
    <w:uiPriority w:val="99"/>
    <w:semiHidden/>
    <w:unhideWhenUsed/>
    <w:rsid w:val="00645F03"/>
    <w:rPr>
      <w:sz w:val="16"/>
      <w:szCs w:val="16"/>
    </w:rPr>
  </w:style>
  <w:style w:type="paragraph" w:styleId="CommentText">
    <w:name w:val="annotation text"/>
    <w:basedOn w:val="Normal"/>
    <w:link w:val="CommentTextChar"/>
    <w:unhideWhenUsed/>
    <w:rsid w:val="00645F03"/>
    <w:rPr>
      <w:sz w:val="20"/>
      <w:szCs w:val="20"/>
    </w:rPr>
  </w:style>
  <w:style w:type="character" w:customStyle="1" w:styleId="CommentTextChar">
    <w:name w:val="Comment Text Char"/>
    <w:basedOn w:val="DefaultParagraphFont"/>
    <w:link w:val="CommentText"/>
    <w:rsid w:val="00645F03"/>
    <w:rPr>
      <w:lang w:val="en-US" w:eastAsia="en-US"/>
    </w:rPr>
  </w:style>
  <w:style w:type="character" w:styleId="Hyperlink">
    <w:name w:val="Hyperlink"/>
    <w:basedOn w:val="DefaultParagraphFont"/>
    <w:rsid w:val="00645F03"/>
    <w:rPr>
      <w:color w:val="0000FF"/>
      <w:u w:val="single"/>
    </w:rPr>
  </w:style>
  <w:style w:type="paragraph" w:styleId="CommentSubject">
    <w:name w:val="annotation subject"/>
    <w:basedOn w:val="CommentText"/>
    <w:next w:val="CommentText"/>
    <w:link w:val="CommentSubjectChar"/>
    <w:uiPriority w:val="99"/>
    <w:semiHidden/>
    <w:unhideWhenUsed/>
    <w:rsid w:val="00DA17E9"/>
    <w:rPr>
      <w:b/>
      <w:bCs/>
    </w:rPr>
  </w:style>
  <w:style w:type="character" w:customStyle="1" w:styleId="CommentSubjectChar">
    <w:name w:val="Comment Subject Char"/>
    <w:basedOn w:val="CommentTextChar"/>
    <w:link w:val="CommentSubject"/>
    <w:uiPriority w:val="99"/>
    <w:semiHidden/>
    <w:rsid w:val="00DA17E9"/>
    <w:rPr>
      <w:b/>
      <w:bCs/>
      <w:lang w:val="en-US" w:eastAsia="en-US"/>
    </w:rPr>
  </w:style>
  <w:style w:type="paragraph" w:styleId="ListParagraph">
    <w:name w:val="List Paragraph"/>
    <w:basedOn w:val="Normal"/>
    <w:uiPriority w:val="34"/>
    <w:qFormat/>
    <w:rsid w:val="00AB7F95"/>
    <w:pPr>
      <w:ind w:left="720"/>
      <w:contextualSpacing/>
    </w:pPr>
  </w:style>
  <w:style w:type="character" w:customStyle="1" w:styleId="Heading4Char">
    <w:name w:val="Heading 4 Char"/>
    <w:basedOn w:val="DefaultParagraphFont"/>
    <w:link w:val="Heading4"/>
    <w:rsid w:val="00496328"/>
    <w:rPr>
      <w:b/>
      <w:sz w:val="24"/>
      <w:szCs w:val="24"/>
      <w:lang w:val="en-GB"/>
    </w:rPr>
  </w:style>
  <w:style w:type="character" w:customStyle="1" w:styleId="FootnoteTextChar">
    <w:name w:val="Footnote Text Char"/>
    <w:link w:val="FootnoteText"/>
    <w:uiPriority w:val="99"/>
    <w:rsid w:val="00FB3612"/>
    <w:rPr>
      <w:lang w:val="de-DE" w:eastAsia="fr-FR"/>
    </w:rPr>
  </w:style>
  <w:style w:type="character" w:customStyle="1" w:styleId="FontStyle26">
    <w:name w:val="Font Style26"/>
    <w:rsid w:val="00B93923"/>
    <w:rPr>
      <w:rFonts w:ascii="Times New Roman" w:hAnsi="Times New Roman" w:cs="Times New Roman" w:hint="default"/>
      <w:sz w:val="22"/>
      <w:szCs w:val="22"/>
    </w:rPr>
  </w:style>
  <w:style w:type="character" w:customStyle="1" w:styleId="spelle">
    <w:name w:val="spelle"/>
    <w:basedOn w:val="DefaultParagraphFont"/>
    <w:rsid w:val="000D4383"/>
  </w:style>
  <w:style w:type="paragraph" w:styleId="EndnoteText">
    <w:name w:val="endnote text"/>
    <w:basedOn w:val="Normal"/>
    <w:link w:val="EndnoteTextChar"/>
    <w:uiPriority w:val="99"/>
    <w:unhideWhenUsed/>
    <w:rsid w:val="00D32498"/>
    <w:rPr>
      <w:sz w:val="20"/>
      <w:szCs w:val="20"/>
    </w:rPr>
  </w:style>
  <w:style w:type="character" w:customStyle="1" w:styleId="EndnoteTextChar">
    <w:name w:val="Endnote Text Char"/>
    <w:basedOn w:val="DefaultParagraphFont"/>
    <w:link w:val="EndnoteText"/>
    <w:uiPriority w:val="99"/>
    <w:rsid w:val="00D32498"/>
  </w:style>
  <w:style w:type="character" w:styleId="EndnoteReference">
    <w:name w:val="endnote reference"/>
    <w:basedOn w:val="DefaultParagraphFont"/>
    <w:uiPriority w:val="99"/>
    <w:semiHidden/>
    <w:unhideWhenUsed/>
    <w:rsid w:val="00D32498"/>
    <w:rPr>
      <w:vertAlign w:val="superscript"/>
    </w:rPr>
  </w:style>
  <w:style w:type="paragraph" w:styleId="HTMLPreformatted">
    <w:name w:val="HTML Preformatted"/>
    <w:basedOn w:val="Normal"/>
    <w:link w:val="HTMLPreformattedChar"/>
    <w:uiPriority w:val="99"/>
    <w:semiHidden/>
    <w:unhideWhenUsed/>
    <w:rsid w:val="003662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2F5"/>
    <w:rPr>
      <w:rFonts w:ascii="Consolas" w:hAnsi="Consolas"/>
    </w:rPr>
  </w:style>
  <w:style w:type="paragraph" w:styleId="Revision">
    <w:name w:val="Revision"/>
    <w:hidden/>
    <w:uiPriority w:val="99"/>
    <w:semiHidden/>
    <w:rsid w:val="009D50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4298">
      <w:bodyDiv w:val="1"/>
      <w:marLeft w:val="0"/>
      <w:marRight w:val="0"/>
      <w:marTop w:val="0"/>
      <w:marBottom w:val="0"/>
      <w:divBdr>
        <w:top w:val="none" w:sz="0" w:space="0" w:color="auto"/>
        <w:left w:val="none" w:sz="0" w:space="0" w:color="auto"/>
        <w:bottom w:val="none" w:sz="0" w:space="0" w:color="auto"/>
        <w:right w:val="none" w:sz="0" w:space="0" w:color="auto"/>
      </w:divBdr>
    </w:div>
    <w:div w:id="112482400">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335573554">
      <w:bodyDiv w:val="1"/>
      <w:marLeft w:val="0"/>
      <w:marRight w:val="0"/>
      <w:marTop w:val="0"/>
      <w:marBottom w:val="0"/>
      <w:divBdr>
        <w:top w:val="none" w:sz="0" w:space="0" w:color="auto"/>
        <w:left w:val="none" w:sz="0" w:space="0" w:color="auto"/>
        <w:bottom w:val="none" w:sz="0" w:space="0" w:color="auto"/>
        <w:right w:val="none" w:sz="0" w:space="0" w:color="auto"/>
      </w:divBdr>
    </w:div>
    <w:div w:id="361515403">
      <w:bodyDiv w:val="1"/>
      <w:marLeft w:val="0"/>
      <w:marRight w:val="0"/>
      <w:marTop w:val="0"/>
      <w:marBottom w:val="0"/>
      <w:divBdr>
        <w:top w:val="none" w:sz="0" w:space="0" w:color="auto"/>
        <w:left w:val="none" w:sz="0" w:space="0" w:color="auto"/>
        <w:bottom w:val="none" w:sz="0" w:space="0" w:color="auto"/>
        <w:right w:val="none" w:sz="0" w:space="0" w:color="auto"/>
      </w:divBdr>
    </w:div>
    <w:div w:id="487020422">
      <w:bodyDiv w:val="1"/>
      <w:marLeft w:val="0"/>
      <w:marRight w:val="0"/>
      <w:marTop w:val="0"/>
      <w:marBottom w:val="0"/>
      <w:divBdr>
        <w:top w:val="none" w:sz="0" w:space="0" w:color="auto"/>
        <w:left w:val="none" w:sz="0" w:space="0" w:color="auto"/>
        <w:bottom w:val="none" w:sz="0" w:space="0" w:color="auto"/>
        <w:right w:val="none" w:sz="0" w:space="0" w:color="auto"/>
      </w:divBdr>
    </w:div>
    <w:div w:id="578027848">
      <w:bodyDiv w:val="1"/>
      <w:marLeft w:val="0"/>
      <w:marRight w:val="0"/>
      <w:marTop w:val="0"/>
      <w:marBottom w:val="0"/>
      <w:divBdr>
        <w:top w:val="none" w:sz="0" w:space="0" w:color="auto"/>
        <w:left w:val="none" w:sz="0" w:space="0" w:color="auto"/>
        <w:bottom w:val="none" w:sz="0" w:space="0" w:color="auto"/>
        <w:right w:val="none" w:sz="0" w:space="0" w:color="auto"/>
      </w:divBdr>
    </w:div>
    <w:div w:id="598487137">
      <w:bodyDiv w:val="1"/>
      <w:marLeft w:val="0"/>
      <w:marRight w:val="0"/>
      <w:marTop w:val="0"/>
      <w:marBottom w:val="0"/>
      <w:divBdr>
        <w:top w:val="none" w:sz="0" w:space="0" w:color="auto"/>
        <w:left w:val="none" w:sz="0" w:space="0" w:color="auto"/>
        <w:bottom w:val="none" w:sz="0" w:space="0" w:color="auto"/>
        <w:right w:val="none" w:sz="0" w:space="0" w:color="auto"/>
      </w:divBdr>
    </w:div>
    <w:div w:id="607009647">
      <w:bodyDiv w:val="1"/>
      <w:marLeft w:val="0"/>
      <w:marRight w:val="0"/>
      <w:marTop w:val="0"/>
      <w:marBottom w:val="0"/>
      <w:divBdr>
        <w:top w:val="none" w:sz="0" w:space="0" w:color="auto"/>
        <w:left w:val="none" w:sz="0" w:space="0" w:color="auto"/>
        <w:bottom w:val="none" w:sz="0" w:space="0" w:color="auto"/>
        <w:right w:val="none" w:sz="0" w:space="0" w:color="auto"/>
      </w:divBdr>
    </w:div>
    <w:div w:id="608510751">
      <w:bodyDiv w:val="1"/>
      <w:marLeft w:val="0"/>
      <w:marRight w:val="0"/>
      <w:marTop w:val="0"/>
      <w:marBottom w:val="0"/>
      <w:divBdr>
        <w:top w:val="none" w:sz="0" w:space="0" w:color="auto"/>
        <w:left w:val="none" w:sz="0" w:space="0" w:color="auto"/>
        <w:bottom w:val="none" w:sz="0" w:space="0" w:color="auto"/>
        <w:right w:val="none" w:sz="0" w:space="0" w:color="auto"/>
      </w:divBdr>
    </w:div>
    <w:div w:id="680545006">
      <w:bodyDiv w:val="1"/>
      <w:marLeft w:val="0"/>
      <w:marRight w:val="0"/>
      <w:marTop w:val="0"/>
      <w:marBottom w:val="0"/>
      <w:divBdr>
        <w:top w:val="none" w:sz="0" w:space="0" w:color="auto"/>
        <w:left w:val="none" w:sz="0" w:space="0" w:color="auto"/>
        <w:bottom w:val="none" w:sz="0" w:space="0" w:color="auto"/>
        <w:right w:val="none" w:sz="0" w:space="0" w:color="auto"/>
      </w:divBdr>
    </w:div>
    <w:div w:id="697659774">
      <w:bodyDiv w:val="1"/>
      <w:marLeft w:val="0"/>
      <w:marRight w:val="0"/>
      <w:marTop w:val="0"/>
      <w:marBottom w:val="0"/>
      <w:divBdr>
        <w:top w:val="none" w:sz="0" w:space="0" w:color="auto"/>
        <w:left w:val="none" w:sz="0" w:space="0" w:color="auto"/>
        <w:bottom w:val="none" w:sz="0" w:space="0" w:color="auto"/>
        <w:right w:val="none" w:sz="0" w:space="0" w:color="auto"/>
      </w:divBdr>
    </w:div>
    <w:div w:id="699089533">
      <w:bodyDiv w:val="1"/>
      <w:marLeft w:val="0"/>
      <w:marRight w:val="0"/>
      <w:marTop w:val="0"/>
      <w:marBottom w:val="0"/>
      <w:divBdr>
        <w:top w:val="none" w:sz="0" w:space="0" w:color="auto"/>
        <w:left w:val="none" w:sz="0" w:space="0" w:color="auto"/>
        <w:bottom w:val="none" w:sz="0" w:space="0" w:color="auto"/>
        <w:right w:val="none" w:sz="0" w:space="0" w:color="auto"/>
      </w:divBdr>
    </w:div>
    <w:div w:id="731584205">
      <w:bodyDiv w:val="1"/>
      <w:marLeft w:val="0"/>
      <w:marRight w:val="0"/>
      <w:marTop w:val="0"/>
      <w:marBottom w:val="0"/>
      <w:divBdr>
        <w:top w:val="none" w:sz="0" w:space="0" w:color="auto"/>
        <w:left w:val="none" w:sz="0" w:space="0" w:color="auto"/>
        <w:bottom w:val="none" w:sz="0" w:space="0" w:color="auto"/>
        <w:right w:val="none" w:sz="0" w:space="0" w:color="auto"/>
      </w:divBdr>
    </w:div>
    <w:div w:id="758986631">
      <w:bodyDiv w:val="1"/>
      <w:marLeft w:val="0"/>
      <w:marRight w:val="0"/>
      <w:marTop w:val="0"/>
      <w:marBottom w:val="0"/>
      <w:divBdr>
        <w:top w:val="none" w:sz="0" w:space="0" w:color="auto"/>
        <w:left w:val="none" w:sz="0" w:space="0" w:color="auto"/>
        <w:bottom w:val="none" w:sz="0" w:space="0" w:color="auto"/>
        <w:right w:val="none" w:sz="0" w:space="0" w:color="auto"/>
      </w:divBdr>
    </w:div>
    <w:div w:id="866603310">
      <w:bodyDiv w:val="1"/>
      <w:marLeft w:val="0"/>
      <w:marRight w:val="0"/>
      <w:marTop w:val="0"/>
      <w:marBottom w:val="0"/>
      <w:divBdr>
        <w:top w:val="none" w:sz="0" w:space="0" w:color="auto"/>
        <w:left w:val="none" w:sz="0" w:space="0" w:color="auto"/>
        <w:bottom w:val="none" w:sz="0" w:space="0" w:color="auto"/>
        <w:right w:val="none" w:sz="0" w:space="0" w:color="auto"/>
      </w:divBdr>
    </w:div>
    <w:div w:id="882596264">
      <w:bodyDiv w:val="1"/>
      <w:marLeft w:val="0"/>
      <w:marRight w:val="0"/>
      <w:marTop w:val="0"/>
      <w:marBottom w:val="0"/>
      <w:divBdr>
        <w:top w:val="none" w:sz="0" w:space="0" w:color="auto"/>
        <w:left w:val="none" w:sz="0" w:space="0" w:color="auto"/>
        <w:bottom w:val="none" w:sz="0" w:space="0" w:color="auto"/>
        <w:right w:val="none" w:sz="0" w:space="0" w:color="auto"/>
      </w:divBdr>
    </w:div>
    <w:div w:id="1049844746">
      <w:bodyDiv w:val="1"/>
      <w:marLeft w:val="0"/>
      <w:marRight w:val="0"/>
      <w:marTop w:val="0"/>
      <w:marBottom w:val="0"/>
      <w:divBdr>
        <w:top w:val="none" w:sz="0" w:space="0" w:color="auto"/>
        <w:left w:val="none" w:sz="0" w:space="0" w:color="auto"/>
        <w:bottom w:val="none" w:sz="0" w:space="0" w:color="auto"/>
        <w:right w:val="none" w:sz="0" w:space="0" w:color="auto"/>
      </w:divBdr>
    </w:div>
    <w:div w:id="1090346350">
      <w:bodyDiv w:val="1"/>
      <w:marLeft w:val="0"/>
      <w:marRight w:val="0"/>
      <w:marTop w:val="0"/>
      <w:marBottom w:val="0"/>
      <w:divBdr>
        <w:top w:val="none" w:sz="0" w:space="0" w:color="auto"/>
        <w:left w:val="none" w:sz="0" w:space="0" w:color="auto"/>
        <w:bottom w:val="none" w:sz="0" w:space="0" w:color="auto"/>
        <w:right w:val="none" w:sz="0" w:space="0" w:color="auto"/>
      </w:divBdr>
    </w:div>
    <w:div w:id="1186403613">
      <w:bodyDiv w:val="1"/>
      <w:marLeft w:val="0"/>
      <w:marRight w:val="0"/>
      <w:marTop w:val="0"/>
      <w:marBottom w:val="0"/>
      <w:divBdr>
        <w:top w:val="none" w:sz="0" w:space="0" w:color="auto"/>
        <w:left w:val="none" w:sz="0" w:space="0" w:color="auto"/>
        <w:bottom w:val="none" w:sz="0" w:space="0" w:color="auto"/>
        <w:right w:val="none" w:sz="0" w:space="0" w:color="auto"/>
      </w:divBdr>
    </w:div>
    <w:div w:id="1204556582">
      <w:bodyDiv w:val="1"/>
      <w:marLeft w:val="0"/>
      <w:marRight w:val="0"/>
      <w:marTop w:val="0"/>
      <w:marBottom w:val="0"/>
      <w:divBdr>
        <w:top w:val="none" w:sz="0" w:space="0" w:color="auto"/>
        <w:left w:val="none" w:sz="0" w:space="0" w:color="auto"/>
        <w:bottom w:val="none" w:sz="0" w:space="0" w:color="auto"/>
        <w:right w:val="none" w:sz="0" w:space="0" w:color="auto"/>
      </w:divBdr>
    </w:div>
    <w:div w:id="1231574237">
      <w:bodyDiv w:val="1"/>
      <w:marLeft w:val="0"/>
      <w:marRight w:val="0"/>
      <w:marTop w:val="0"/>
      <w:marBottom w:val="0"/>
      <w:divBdr>
        <w:top w:val="none" w:sz="0" w:space="0" w:color="auto"/>
        <w:left w:val="none" w:sz="0" w:space="0" w:color="auto"/>
        <w:bottom w:val="none" w:sz="0" w:space="0" w:color="auto"/>
        <w:right w:val="none" w:sz="0" w:space="0" w:color="auto"/>
      </w:divBdr>
    </w:div>
    <w:div w:id="1460151535">
      <w:bodyDiv w:val="1"/>
      <w:marLeft w:val="0"/>
      <w:marRight w:val="0"/>
      <w:marTop w:val="0"/>
      <w:marBottom w:val="0"/>
      <w:divBdr>
        <w:top w:val="none" w:sz="0" w:space="0" w:color="auto"/>
        <w:left w:val="none" w:sz="0" w:space="0" w:color="auto"/>
        <w:bottom w:val="none" w:sz="0" w:space="0" w:color="auto"/>
        <w:right w:val="none" w:sz="0" w:space="0" w:color="auto"/>
      </w:divBdr>
    </w:div>
    <w:div w:id="1590969018">
      <w:bodyDiv w:val="1"/>
      <w:marLeft w:val="0"/>
      <w:marRight w:val="0"/>
      <w:marTop w:val="0"/>
      <w:marBottom w:val="0"/>
      <w:divBdr>
        <w:top w:val="none" w:sz="0" w:space="0" w:color="auto"/>
        <w:left w:val="none" w:sz="0" w:space="0" w:color="auto"/>
        <w:bottom w:val="none" w:sz="0" w:space="0" w:color="auto"/>
        <w:right w:val="none" w:sz="0" w:space="0" w:color="auto"/>
      </w:divBdr>
    </w:div>
    <w:div w:id="1606183868">
      <w:bodyDiv w:val="1"/>
      <w:marLeft w:val="0"/>
      <w:marRight w:val="0"/>
      <w:marTop w:val="0"/>
      <w:marBottom w:val="0"/>
      <w:divBdr>
        <w:top w:val="none" w:sz="0" w:space="0" w:color="auto"/>
        <w:left w:val="none" w:sz="0" w:space="0" w:color="auto"/>
        <w:bottom w:val="none" w:sz="0" w:space="0" w:color="auto"/>
        <w:right w:val="none" w:sz="0" w:space="0" w:color="auto"/>
      </w:divBdr>
    </w:div>
    <w:div w:id="1771000090">
      <w:bodyDiv w:val="1"/>
      <w:marLeft w:val="0"/>
      <w:marRight w:val="0"/>
      <w:marTop w:val="0"/>
      <w:marBottom w:val="0"/>
      <w:divBdr>
        <w:top w:val="none" w:sz="0" w:space="0" w:color="auto"/>
        <w:left w:val="none" w:sz="0" w:space="0" w:color="auto"/>
        <w:bottom w:val="none" w:sz="0" w:space="0" w:color="auto"/>
        <w:right w:val="none" w:sz="0" w:space="0" w:color="auto"/>
      </w:divBdr>
    </w:div>
    <w:div w:id="1775443380">
      <w:bodyDiv w:val="1"/>
      <w:marLeft w:val="0"/>
      <w:marRight w:val="0"/>
      <w:marTop w:val="0"/>
      <w:marBottom w:val="0"/>
      <w:divBdr>
        <w:top w:val="none" w:sz="0" w:space="0" w:color="auto"/>
        <w:left w:val="none" w:sz="0" w:space="0" w:color="auto"/>
        <w:bottom w:val="none" w:sz="0" w:space="0" w:color="auto"/>
        <w:right w:val="none" w:sz="0" w:space="0" w:color="auto"/>
      </w:divBdr>
    </w:div>
    <w:div w:id="1792557528">
      <w:bodyDiv w:val="1"/>
      <w:marLeft w:val="0"/>
      <w:marRight w:val="0"/>
      <w:marTop w:val="0"/>
      <w:marBottom w:val="0"/>
      <w:divBdr>
        <w:top w:val="none" w:sz="0" w:space="0" w:color="auto"/>
        <w:left w:val="none" w:sz="0" w:space="0" w:color="auto"/>
        <w:bottom w:val="none" w:sz="0" w:space="0" w:color="auto"/>
        <w:right w:val="none" w:sz="0" w:space="0" w:color="auto"/>
      </w:divBdr>
    </w:div>
    <w:div w:id="1871186464">
      <w:bodyDiv w:val="1"/>
      <w:marLeft w:val="0"/>
      <w:marRight w:val="0"/>
      <w:marTop w:val="0"/>
      <w:marBottom w:val="0"/>
      <w:divBdr>
        <w:top w:val="none" w:sz="0" w:space="0" w:color="auto"/>
        <w:left w:val="none" w:sz="0" w:space="0" w:color="auto"/>
        <w:bottom w:val="none" w:sz="0" w:space="0" w:color="auto"/>
        <w:right w:val="none" w:sz="0" w:space="0" w:color="auto"/>
      </w:divBdr>
    </w:div>
    <w:div w:id="1939368330">
      <w:bodyDiv w:val="1"/>
      <w:marLeft w:val="0"/>
      <w:marRight w:val="0"/>
      <w:marTop w:val="0"/>
      <w:marBottom w:val="0"/>
      <w:divBdr>
        <w:top w:val="none" w:sz="0" w:space="0" w:color="auto"/>
        <w:left w:val="none" w:sz="0" w:space="0" w:color="auto"/>
        <w:bottom w:val="none" w:sz="0" w:space="0" w:color="auto"/>
        <w:right w:val="none" w:sz="0" w:space="0" w:color="auto"/>
      </w:divBdr>
    </w:div>
    <w:div w:id="208714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76019-C472-466D-9A46-7F4604A45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3344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Model agreement between lead partners and partners</vt:lpstr>
    </vt:vector>
  </TitlesOfParts>
  <Company>MIE</Company>
  <LinksUpToDate>false</LinksUpToDate>
  <CharactersWithSpaces>22822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agreement between lead partners and partners</dc:title>
  <dc:creator>ioanam</dc:creator>
  <cp:lastModifiedBy>Dobromir Vasilev</cp:lastModifiedBy>
  <cp:revision>17</cp:revision>
  <cp:lastPrinted>2015-07-03T07:55:00Z</cp:lastPrinted>
  <dcterms:created xsi:type="dcterms:W3CDTF">2022-09-29T15:12:00Z</dcterms:created>
  <dcterms:modified xsi:type="dcterms:W3CDTF">2022-09-30T11:58:00Z</dcterms:modified>
</cp:coreProperties>
</file>